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59FFC05" w14:textId="7A333404" w:rsidR="006449C6" w:rsidRDefault="0088750C" w:rsidP="0088750C">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w:t>
      </w:r>
      <w:r w:rsidR="0030523F">
        <w:rPr>
          <w:rFonts w:ascii="맑은 고딕" w:eastAsia="맑은 고딕" w:hAnsi="맑은 고딕" w:cs="Arial"/>
          <w:b/>
          <w:sz w:val="24"/>
        </w:rPr>
        <w:t>8</w:t>
      </w:r>
      <w:r w:rsidR="00376A35">
        <w:rPr>
          <w:rFonts w:ascii="맑은 고딕" w:eastAsia="맑은 고딕" w:hAnsi="맑은 고딕" w:cs="Arial"/>
          <w:b/>
          <w:sz w:val="24"/>
        </w:rPr>
        <w:t xml:space="preserve"> </w:t>
      </w:r>
      <w:r w:rsidR="00376A35">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7934AD" w:rsidRPr="007934AD">
        <w:rPr>
          <w:rFonts w:ascii="맑은 고딕" w:eastAsia="맑은 고딕" w:hAnsi="맑은 고딕" w:cs="Arial"/>
          <w:b/>
          <w:sz w:val="24"/>
        </w:rPr>
        <w:t>R1-</w:t>
      </w:r>
      <w:r w:rsidR="00C17306" w:rsidRPr="00C17306">
        <w:rPr>
          <w:rFonts w:ascii="맑은 고딕" w:eastAsia="맑은 고딕" w:hAnsi="맑은 고딕" w:cs="Arial"/>
          <w:b/>
          <w:sz w:val="24"/>
        </w:rPr>
        <w:t>1908814</w:t>
      </w:r>
    </w:p>
    <w:p w14:paraId="2AF1A764" w14:textId="2A81F8E9" w:rsidR="00376A35" w:rsidRDefault="0030523F" w:rsidP="00207823">
      <w:pPr>
        <w:rPr>
          <w:rFonts w:ascii="맑은 고딕" w:eastAsia="맑은 고딕" w:hAnsi="맑은 고딕" w:cs="Arial"/>
          <w:b/>
          <w:sz w:val="24"/>
        </w:rPr>
      </w:pPr>
      <w:r w:rsidRPr="0030523F">
        <w:rPr>
          <w:rFonts w:ascii="맑은 고딕" w:eastAsia="맑은 고딕" w:hAnsi="맑은 고딕" w:cs="Arial"/>
          <w:b/>
          <w:sz w:val="24"/>
        </w:rPr>
        <w:t>Prague, CZ, August 26th – 30th, 2019</w:t>
      </w:r>
    </w:p>
    <w:p w14:paraId="35425B96" w14:textId="77777777" w:rsidR="005C7E12" w:rsidRPr="0030523F"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4176E0" w:rsidRPr="00A04E6B">
        <w:rPr>
          <w:rFonts w:ascii="맑은 고딕" w:eastAsia="맑은 고딕" w:hAnsi="맑은 고딕" w:cs="Arial"/>
          <w:b/>
          <w:sz w:val="24"/>
          <w:lang w:val="pt-BR"/>
        </w:rPr>
        <w:t>Enhanced inter UE Tx prioritization/multiplexing</w:t>
      </w:r>
    </w:p>
    <w:p w14:paraId="1570E748" w14:textId="2AB5F16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7.2.6.5</w:t>
      </w:r>
      <w:r w:rsidR="004176E0" w:rsidRPr="00A04E6B">
        <w:rPr>
          <w:rFonts w:ascii="맑은 고딕" w:eastAsia="맑은 고딕" w:hAnsi="맑은 고딕" w:cs="Arial"/>
          <w:b/>
          <w:sz w:val="24"/>
          <w:lang w:val="pt-BR"/>
        </w:rPr>
        <w:tab/>
        <w:t>Enhanced inter UE Tx prioritization/multiplexing</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15671214" w14:textId="6858C582" w:rsidR="00F57446" w:rsidRDefault="0089074E" w:rsidP="00F5744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4" w:name="OLE_LINK11"/>
      <w:bookmarkStart w:id="5" w:name="OLE_LINK12"/>
      <w:bookmarkEnd w:id="0"/>
      <w:bookmarkEnd w:id="1"/>
      <w:r>
        <w:rPr>
          <w:rFonts w:ascii="Times New Roman" w:eastAsia="맑은 고딕" w:hAnsi="Times New Roman"/>
          <w:kern w:val="2"/>
          <w:szCs w:val="22"/>
          <w:lang w:eastAsia="ko-KR"/>
        </w:rPr>
        <w:t xml:space="preserve"> </w:t>
      </w:r>
      <w:r w:rsidR="00F57446">
        <w:rPr>
          <w:rFonts w:ascii="Times New Roman" w:eastAsia="맑은 고딕" w:hAnsi="Times New Roman"/>
          <w:kern w:val="2"/>
          <w:szCs w:val="22"/>
          <w:lang w:eastAsia="ko-KR"/>
        </w:rPr>
        <w:t xml:space="preserve">In the work item description, we have the following scope. </w:t>
      </w:r>
      <w:r w:rsidR="00EC399A">
        <w:rPr>
          <w:rFonts w:ascii="Times New Roman" w:eastAsia="맑은 고딕" w:hAnsi="Times New Roman"/>
          <w:kern w:val="2"/>
          <w:szCs w:val="22"/>
          <w:lang w:eastAsia="ko-KR"/>
        </w:rPr>
        <w:t xml:space="preserve">In the previous meeting, GC-DCI will be supported for UL cancellation. </w:t>
      </w:r>
      <w:r w:rsidR="00F57446">
        <w:rPr>
          <w:rFonts w:ascii="Times New Roman" w:eastAsia="맑은 고딕" w:hAnsi="Times New Roman"/>
          <w:kern w:val="2"/>
          <w:szCs w:val="22"/>
          <w:lang w:eastAsia="ko-KR"/>
        </w:rPr>
        <w:t>We share our views about UL cancellation scheme.</w:t>
      </w:r>
    </w:p>
    <w:tbl>
      <w:tblPr>
        <w:tblStyle w:val="a6"/>
        <w:tblW w:w="0" w:type="auto"/>
        <w:tblLook w:val="04A0" w:firstRow="1" w:lastRow="0" w:firstColumn="1" w:lastColumn="0" w:noHBand="0" w:noVBand="1"/>
      </w:tblPr>
      <w:tblGrid>
        <w:gridCol w:w="9016"/>
      </w:tblGrid>
      <w:tr w:rsidR="00F57446" w14:paraId="04F4FC1C" w14:textId="77777777" w:rsidTr="00F57446">
        <w:tc>
          <w:tcPr>
            <w:tcW w:w="9016" w:type="dxa"/>
          </w:tcPr>
          <w:p w14:paraId="1FC596F8" w14:textId="77777777" w:rsidR="00EC399A" w:rsidRPr="00C638E3" w:rsidRDefault="00EC399A" w:rsidP="00EC399A">
            <w:pPr>
              <w:rPr>
                <w:szCs w:val="20"/>
              </w:rPr>
            </w:pPr>
            <w:r w:rsidRPr="00C638E3">
              <w:rPr>
                <w:szCs w:val="20"/>
                <w:highlight w:val="green"/>
              </w:rPr>
              <w:t>Agreements</w:t>
            </w:r>
            <w:r w:rsidRPr="00C638E3">
              <w:rPr>
                <w:szCs w:val="20"/>
              </w:rPr>
              <w:t>:</w:t>
            </w:r>
          </w:p>
          <w:p w14:paraId="7A3D738B" w14:textId="77777777" w:rsidR="00EC399A" w:rsidRPr="00C638E3" w:rsidRDefault="00EC399A" w:rsidP="00EC399A">
            <w:pPr>
              <w:pStyle w:val="a5"/>
              <w:numPr>
                <w:ilvl w:val="0"/>
                <w:numId w:val="1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szCs w:val="20"/>
                <w:lang w:eastAsia="zh-CN"/>
              </w:rPr>
            </w:pPr>
            <w:r w:rsidRPr="00C638E3">
              <w:rPr>
                <w:rFonts w:eastAsia="SimSun"/>
                <w:bCs/>
                <w:iCs/>
                <w:szCs w:val="20"/>
                <w:lang w:eastAsia="zh-CN"/>
              </w:rPr>
              <w:t>S</w:t>
            </w:r>
            <w:r w:rsidRPr="00C638E3">
              <w:rPr>
                <w:rFonts w:eastAsia="SimSun" w:hint="eastAsia"/>
                <w:bCs/>
                <w:iCs/>
                <w:szCs w:val="20"/>
                <w:lang w:eastAsia="zh-CN"/>
              </w:rPr>
              <w:t xml:space="preserve">upport </w:t>
            </w:r>
            <w:r w:rsidRPr="00C638E3">
              <w:rPr>
                <w:rFonts w:eastAsia="SimSun"/>
                <w:bCs/>
                <w:iCs/>
                <w:szCs w:val="20"/>
                <w:lang w:eastAsia="zh-CN"/>
              </w:rPr>
              <w:t xml:space="preserve">at least </w:t>
            </w:r>
            <w:r w:rsidRPr="00C638E3">
              <w:rPr>
                <w:rFonts w:eastAsia="SimSun" w:hint="eastAsia"/>
                <w:bCs/>
                <w:iCs/>
                <w:szCs w:val="20"/>
                <w:lang w:eastAsia="zh-CN"/>
              </w:rPr>
              <w:t>group common DCI for cancelation indication</w:t>
            </w:r>
          </w:p>
          <w:p w14:paraId="18E0D917" w14:textId="2D1DD8C1" w:rsidR="00F57446" w:rsidRPr="00F57446" w:rsidRDefault="00EC399A" w:rsidP="00EC399A">
            <w:pPr>
              <w:pStyle w:val="a5"/>
              <w:numPr>
                <w:ilvl w:val="1"/>
                <w:numId w:val="15"/>
              </w:numPr>
              <w:overflowPunct w:val="0"/>
              <w:autoSpaceDE w:val="0"/>
              <w:autoSpaceDN w:val="0"/>
              <w:adjustRightInd w:val="0"/>
              <w:snapToGrid w:val="0"/>
              <w:spacing w:beforeLines="50" w:before="120" w:afterLines="50" w:after="120" w:line="360" w:lineRule="auto"/>
              <w:ind w:leftChars="0"/>
              <w:contextualSpacing/>
              <w:textAlignment w:val="baseline"/>
              <w:rPr>
                <w:bCs/>
                <w:lang w:val="en-US"/>
              </w:rPr>
            </w:pPr>
            <w:r w:rsidRPr="00C638E3">
              <w:rPr>
                <w:rFonts w:eastAsia="SimSun"/>
                <w:bCs/>
                <w:iCs/>
                <w:szCs w:val="20"/>
                <w:lang w:eastAsia="zh-CN"/>
              </w:rPr>
              <w:t xml:space="preserve">FFS whether or not to additionally support </w:t>
            </w:r>
            <w:r w:rsidRPr="00C638E3">
              <w:rPr>
                <w:rFonts w:eastAsia="SimSun" w:hint="eastAsia"/>
                <w:bCs/>
                <w:iCs/>
                <w:szCs w:val="20"/>
                <w:lang w:eastAsia="zh-CN"/>
              </w:rPr>
              <w:t>UE-specific DCI for cancelation indication</w:t>
            </w:r>
          </w:p>
        </w:tc>
      </w:tr>
    </w:tbl>
    <w:p w14:paraId="3B6F8CB5" w14:textId="77777777" w:rsidR="00EC399A" w:rsidRPr="00EC399A" w:rsidRDefault="00EC399A" w:rsidP="00213B5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9AAE719" w14:textId="064BCD0F" w:rsidR="00243576" w:rsidRDefault="009659E9" w:rsidP="00AF7303">
      <w:pPr>
        <w:pStyle w:val="1"/>
        <w:numPr>
          <w:ilvl w:val="0"/>
          <w:numId w:val="19"/>
        </w:numPr>
        <w:rPr>
          <w:lang w:eastAsia="ko-KR"/>
        </w:rPr>
      </w:pPr>
      <w:r>
        <w:rPr>
          <w:lang w:eastAsia="ko-KR"/>
        </w:rPr>
        <w:t>D</w:t>
      </w:r>
      <w:r>
        <w:rPr>
          <w:rFonts w:hint="eastAsia"/>
          <w:lang w:eastAsia="ko-KR"/>
        </w:rPr>
        <w:t>iscussion</w:t>
      </w:r>
      <w:bookmarkEnd w:id="4"/>
      <w:bookmarkEnd w:id="5"/>
    </w:p>
    <w:p w14:paraId="375F4E54" w14:textId="31E35CA0" w:rsidR="0030523F" w:rsidRDefault="00EC399A" w:rsidP="0011097D">
      <w:pPr>
        <w:pStyle w:val="B1"/>
        <w:rPr>
          <w:lang w:eastAsia="ko-KR"/>
        </w:rPr>
      </w:pPr>
      <w:r>
        <w:rPr>
          <w:rFonts w:hint="eastAsia"/>
          <w:lang w:eastAsia="ko-KR"/>
        </w:rPr>
        <w:t>T</w:t>
      </w:r>
      <w:r>
        <w:rPr>
          <w:lang w:eastAsia="ko-KR"/>
        </w:rPr>
        <w:t xml:space="preserve">he out-of-order UL scheduling is being discussed in the other agenda (enhanced scheduling for URLLC), and we also consider similar topic in the other agenda (UCI enhancement for URLLC). </w:t>
      </w:r>
      <w:r w:rsidR="0030523F">
        <w:rPr>
          <w:lang w:eastAsia="ko-KR"/>
        </w:rPr>
        <w:t>Considering limited time budget, the group may prefer the simple solution to this problem.</w:t>
      </w:r>
      <w:bookmarkStart w:id="6" w:name="_Hlk4588240"/>
    </w:p>
    <w:p w14:paraId="7D91B30D" w14:textId="6ECFDD07" w:rsidR="004176E0" w:rsidRPr="004176E0" w:rsidRDefault="0030523F" w:rsidP="0011097D">
      <w:pPr>
        <w:pStyle w:val="B1"/>
        <w:rPr>
          <w:lang w:eastAsia="ko-KR"/>
        </w:rPr>
      </w:pPr>
      <w:r>
        <w:rPr>
          <w:lang w:eastAsia="ko-KR"/>
        </w:rPr>
        <w:t>T</w:t>
      </w:r>
      <w:r w:rsidR="004176E0" w:rsidRPr="004176E0">
        <w:rPr>
          <w:lang w:eastAsia="ko-KR"/>
        </w:rPr>
        <w:t xml:space="preserve">he final solution should strive for less impact to the UE implementation and to the specification, in addition to achieving the sufficient the </w:t>
      </w:r>
      <w:bookmarkEnd w:id="6"/>
      <w:r w:rsidR="004176E0" w:rsidRPr="004176E0">
        <w:rPr>
          <w:lang w:eastAsia="ko-KR"/>
        </w:rPr>
        <w:t>performance. In our perspective, the inter-UE multiplexing and the intra-UE multiplexing have significant commonality. This is because UE behaves similarly though objectives are different, i.e., UE pre-empt the previously scheduled PUSCH for other PUSCH of own or the others. Therefore, inter-UE multiplexing and intra-UE multiplexing solution should be discussed altogether to get more optimized and less impact to the legacy UEs.</w:t>
      </w:r>
    </w:p>
    <w:p w14:paraId="598EE7DE" w14:textId="197D6C96" w:rsidR="004176E0" w:rsidRPr="004176E0" w:rsidRDefault="004176E0" w:rsidP="0011097D">
      <w:pPr>
        <w:pStyle w:val="B1"/>
        <w:rPr>
          <w:b/>
          <w:lang w:eastAsia="ko-KR"/>
        </w:rPr>
      </w:pPr>
      <w:bookmarkStart w:id="7" w:name="_Ref53496559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A52909">
        <w:rPr>
          <w:b/>
          <w:noProof/>
          <w:lang w:eastAsia="ko-KR"/>
        </w:rPr>
        <w:t>1</w:t>
      </w:r>
      <w:r w:rsidRPr="004176E0">
        <w:rPr>
          <w:b/>
        </w:rPr>
        <w:fldChar w:fldCharType="end"/>
      </w:r>
      <w:r w:rsidRPr="004176E0">
        <w:rPr>
          <w:b/>
          <w:lang w:eastAsia="ko-KR"/>
        </w:rPr>
        <w:t>: Strive for the common and unified design for inter-/intra-UE UL multiplexing.</w:t>
      </w:r>
      <w:bookmarkEnd w:id="7"/>
    </w:p>
    <w:p w14:paraId="33E17FD1" w14:textId="1637ABB4" w:rsidR="004176E0" w:rsidRDefault="00B4056F" w:rsidP="004176E0">
      <w:pPr>
        <w:pStyle w:val="H2"/>
        <w:numPr>
          <w:ilvl w:val="1"/>
          <w:numId w:val="19"/>
        </w:numPr>
        <w:ind w:leftChars="0"/>
      </w:pPr>
      <w:r>
        <w:t>Design for GC-DCI as UL PI</w:t>
      </w:r>
    </w:p>
    <w:p w14:paraId="0C389FD5" w14:textId="68695EEF" w:rsidR="00D5688F" w:rsidRPr="00D5688F" w:rsidRDefault="00B4056F" w:rsidP="007B0B5B">
      <w:pPr>
        <w:pStyle w:val="B1"/>
        <w:rPr>
          <w:lang w:eastAsia="ko-KR"/>
        </w:rPr>
      </w:pPr>
      <w:r>
        <w:rPr>
          <w:lang w:eastAsia="ko-KR"/>
        </w:rPr>
        <w:t>In the previous meeting, GC-DCI is agreed to support as UL PI.</w:t>
      </w:r>
      <w:r w:rsidR="004176E0" w:rsidRPr="00D5688F">
        <w:rPr>
          <w:lang w:eastAsia="ko-KR"/>
        </w:rPr>
        <w:t xml:space="preserve"> </w:t>
      </w:r>
      <w:r w:rsidR="007B0B5B">
        <w:rPr>
          <w:lang w:eastAsia="ko-KR"/>
        </w:rPr>
        <w:t>T</w:t>
      </w:r>
      <w:r w:rsidR="004176E0" w:rsidRPr="00D5688F">
        <w:rPr>
          <w:lang w:eastAsia="ko-KR"/>
        </w:rPr>
        <w:t xml:space="preserve">he baseline </w:t>
      </w:r>
      <w:r w:rsidR="007B0B5B">
        <w:rPr>
          <w:lang w:eastAsia="ko-KR"/>
        </w:rPr>
        <w:t xml:space="preserve">for broadcast GC-DCI </w:t>
      </w:r>
      <w:r w:rsidR="004176E0" w:rsidRPr="00D5688F">
        <w:rPr>
          <w:lang w:eastAsia="ko-KR"/>
        </w:rPr>
        <w:t xml:space="preserve">should be legacy DCI format 2_0 (SFI) and DCI format 2_1 (PI). The fundamental differences between two formats are to indicate whether an information about the past slots or about the upcoming slots. </w:t>
      </w:r>
      <w:r w:rsidR="00677F44">
        <w:rPr>
          <w:lang w:eastAsia="ko-KR"/>
        </w:rPr>
        <w:t>We can think of two alternatives in this approach.</w:t>
      </w:r>
    </w:p>
    <w:p w14:paraId="5677FBB0" w14:textId="1B4FE1D6" w:rsidR="004176E0" w:rsidRDefault="00D5688F" w:rsidP="0011097D">
      <w:pPr>
        <w:pStyle w:val="B1"/>
        <w:numPr>
          <w:ilvl w:val="0"/>
          <w:numId w:val="29"/>
        </w:numPr>
        <w:rPr>
          <w:lang w:eastAsia="ko-KR"/>
        </w:rPr>
      </w:pPr>
      <w:r>
        <w:rPr>
          <w:rFonts w:hint="eastAsia"/>
          <w:lang w:eastAsia="ko-KR"/>
        </w:rPr>
        <w:t>A</w:t>
      </w:r>
      <w:r>
        <w:rPr>
          <w:lang w:eastAsia="ko-KR"/>
        </w:rPr>
        <w:t>lt 1: New format is introduced</w:t>
      </w:r>
    </w:p>
    <w:p w14:paraId="034EC1B8" w14:textId="6ADB5F76" w:rsidR="00D5688F" w:rsidRPr="00D5688F" w:rsidRDefault="00D5688F" w:rsidP="0011097D">
      <w:pPr>
        <w:pStyle w:val="B1"/>
        <w:numPr>
          <w:ilvl w:val="0"/>
          <w:numId w:val="29"/>
        </w:numPr>
        <w:rPr>
          <w:lang w:eastAsia="ko-KR"/>
        </w:rPr>
      </w:pPr>
      <w:r>
        <w:rPr>
          <w:lang w:eastAsia="ko-KR"/>
        </w:rPr>
        <w:t xml:space="preserve">Alt 2: Legacy format is </w:t>
      </w:r>
      <w:r w:rsidR="00031216">
        <w:rPr>
          <w:lang w:eastAsia="ko-KR"/>
        </w:rPr>
        <w:t>modified and reused for UL PI.</w:t>
      </w:r>
    </w:p>
    <w:p w14:paraId="00D28837" w14:textId="4D081EF2" w:rsidR="00031216" w:rsidRDefault="00457A09" w:rsidP="0011097D">
      <w:pPr>
        <w:pStyle w:val="B1"/>
        <w:rPr>
          <w:lang w:eastAsia="ko-KR"/>
        </w:rPr>
      </w:pPr>
      <w:r w:rsidRPr="004176E0">
        <w:rPr>
          <w:lang w:eastAsia="ko-KR"/>
        </w:rPr>
        <w:t>In the Alt 1, UE should monitor one more format of DCI</w:t>
      </w:r>
      <w:r w:rsidR="00031216">
        <w:rPr>
          <w:lang w:eastAsia="ko-KR"/>
        </w:rPr>
        <w:t xml:space="preserve"> possibly by using new search space or new RNTI</w:t>
      </w:r>
      <w:r w:rsidRPr="004176E0">
        <w:rPr>
          <w:lang w:eastAsia="ko-KR"/>
        </w:rPr>
        <w:t xml:space="preserve">. </w:t>
      </w:r>
      <w:r w:rsidR="00895799">
        <w:rPr>
          <w:lang w:eastAsia="ko-KR"/>
        </w:rPr>
        <w:t>In this alternative, it is concerned that new format burdens PDCCH monitoring</w:t>
      </w:r>
      <w:r w:rsidR="006809F2">
        <w:rPr>
          <w:lang w:eastAsia="ko-KR"/>
        </w:rPr>
        <w:t>. To relieve this increased burden and t</w:t>
      </w:r>
      <w:r w:rsidRPr="004176E0">
        <w:rPr>
          <w:lang w:eastAsia="ko-KR"/>
        </w:rPr>
        <w:t xml:space="preserve">o save UE complexity, the </w:t>
      </w:r>
      <w:r w:rsidRPr="004176E0">
        <w:rPr>
          <w:rFonts w:hint="eastAsia"/>
          <w:lang w:eastAsia="ko-KR"/>
        </w:rPr>
        <w:t>D</w:t>
      </w:r>
      <w:r w:rsidRPr="004176E0">
        <w:rPr>
          <w:lang w:eastAsia="ko-KR"/>
        </w:rPr>
        <w:t>CI size can be aligned</w:t>
      </w:r>
      <w:r w:rsidR="00D03405">
        <w:rPr>
          <w:lang w:eastAsia="ko-KR"/>
        </w:rPr>
        <w:t xml:space="preserve"> to one of legacy DCI format</w:t>
      </w:r>
      <w:r w:rsidRPr="004176E0">
        <w:rPr>
          <w:lang w:eastAsia="ko-KR"/>
        </w:rPr>
        <w:t xml:space="preserve">. </w:t>
      </w:r>
      <w:r w:rsidR="006809F2">
        <w:rPr>
          <w:lang w:eastAsia="ko-KR"/>
        </w:rPr>
        <w:t>Moreover, t</w:t>
      </w:r>
      <w:r w:rsidRPr="004176E0">
        <w:rPr>
          <w:lang w:eastAsia="ko-KR"/>
        </w:rPr>
        <w:t xml:space="preserve">he search space for UL PI can be configured in a </w:t>
      </w:r>
      <w:r w:rsidR="0092409C">
        <w:rPr>
          <w:lang w:eastAsia="ko-KR"/>
        </w:rPr>
        <w:t>shared</w:t>
      </w:r>
      <w:r w:rsidRPr="004176E0">
        <w:rPr>
          <w:lang w:eastAsia="ko-KR"/>
        </w:rPr>
        <w:t xml:space="preserve"> search space</w:t>
      </w:r>
      <w:r w:rsidR="006809F2">
        <w:rPr>
          <w:lang w:eastAsia="ko-KR"/>
        </w:rPr>
        <w:t>.</w:t>
      </w:r>
      <w:r w:rsidRPr="004176E0">
        <w:rPr>
          <w:lang w:eastAsia="ko-KR"/>
        </w:rPr>
        <w:t xml:space="preserve"> For example, the DL PI DCI can share the same search space of UL PI DCI</w:t>
      </w:r>
      <w:r w:rsidR="008E60BB">
        <w:rPr>
          <w:lang w:eastAsia="ko-KR"/>
        </w:rPr>
        <w:t>, i.e., o</w:t>
      </w:r>
      <w:r w:rsidRPr="004176E0">
        <w:rPr>
          <w:lang w:eastAsia="ko-KR"/>
        </w:rPr>
        <w:t>ne of PDCCH candidates for a DL PI DCI, and the other PDCCH candidate is allocated for a UL PI DCI.</w:t>
      </w:r>
      <w:r w:rsidR="00895799">
        <w:rPr>
          <w:lang w:eastAsia="ko-KR"/>
        </w:rPr>
        <w:t xml:space="preserve"> </w:t>
      </w:r>
    </w:p>
    <w:p w14:paraId="7DDFBE91" w14:textId="61CFE68D" w:rsidR="0034672E" w:rsidRDefault="00031216" w:rsidP="0011097D">
      <w:pPr>
        <w:pStyle w:val="B1"/>
        <w:rPr>
          <w:lang w:eastAsia="ko-KR"/>
        </w:rPr>
      </w:pPr>
      <w:r w:rsidRPr="004176E0">
        <w:rPr>
          <w:lang w:eastAsia="ko-KR"/>
        </w:rPr>
        <w:lastRenderedPageBreak/>
        <w:t xml:space="preserve">In the Alt </w:t>
      </w:r>
      <w:r>
        <w:rPr>
          <w:lang w:eastAsia="ko-KR"/>
        </w:rPr>
        <w:t>2</w:t>
      </w:r>
      <w:r w:rsidRPr="004176E0">
        <w:rPr>
          <w:lang w:eastAsia="ko-KR"/>
        </w:rPr>
        <w:t xml:space="preserve">, payload of the legacy broadcast DCI is extended to include more </w:t>
      </w:r>
      <w:r w:rsidR="00260473">
        <w:rPr>
          <w:lang w:eastAsia="ko-KR"/>
        </w:rPr>
        <w:t>information</w:t>
      </w:r>
      <w:r w:rsidRPr="004176E0">
        <w:rPr>
          <w:lang w:eastAsia="ko-KR"/>
        </w:rPr>
        <w:t xml:space="preserve">. For example, the DCI format 2_x can append some bitmaps to indicate some of UL reference resources. Each UE is configured to monitor UE-specific positions in DCI, where UE can find a UL PI bitmap in the DCI format 2_x. </w:t>
      </w:r>
      <w:r w:rsidR="0034672E">
        <w:rPr>
          <w:lang w:eastAsia="ko-KR"/>
        </w:rPr>
        <w:t xml:space="preserve">One advantage of Alt </w:t>
      </w:r>
      <w:r w:rsidR="0034672E" w:rsidRPr="004176E0">
        <w:rPr>
          <w:lang w:eastAsia="ko-KR"/>
        </w:rPr>
        <w:t>2</w:t>
      </w:r>
      <w:r w:rsidR="0034672E">
        <w:rPr>
          <w:lang w:eastAsia="ko-KR"/>
        </w:rPr>
        <w:t xml:space="preserve"> is to keep </w:t>
      </w:r>
      <w:r w:rsidR="0034672E" w:rsidRPr="004176E0">
        <w:rPr>
          <w:lang w:eastAsia="ko-KR"/>
        </w:rPr>
        <w:t>PDCCH monitoring burden</w:t>
      </w:r>
      <w:r w:rsidR="00895799">
        <w:rPr>
          <w:lang w:eastAsia="ko-KR"/>
        </w:rPr>
        <w:t xml:space="preserve"> as the Rel-15 has</w:t>
      </w:r>
      <w:r w:rsidR="0034672E" w:rsidRPr="004176E0">
        <w:rPr>
          <w:lang w:eastAsia="ko-KR"/>
        </w:rPr>
        <w:t>.</w:t>
      </w:r>
      <w:r w:rsidR="0034672E">
        <w:rPr>
          <w:lang w:eastAsia="ko-KR"/>
        </w:rPr>
        <w:t xml:space="preserve"> </w:t>
      </w:r>
    </w:p>
    <w:p w14:paraId="765B5ED7" w14:textId="77966AE2" w:rsidR="00FC3287" w:rsidRDefault="00FC3287" w:rsidP="00FC3287">
      <w:pPr>
        <w:pStyle w:val="B1"/>
        <w:rPr>
          <w:b/>
          <w:kern w:val="2"/>
          <w:szCs w:val="22"/>
          <w:lang w:eastAsia="ko-KR"/>
        </w:rPr>
      </w:pPr>
      <w:bookmarkStart w:id="8" w:name="_Ref5087411"/>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A52909">
        <w:rPr>
          <w:b/>
          <w:noProof/>
          <w:kern w:val="2"/>
          <w:szCs w:val="22"/>
          <w:lang w:eastAsia="ko-KR"/>
        </w:rPr>
        <w:t>2</w:t>
      </w:r>
      <w:r w:rsidRPr="00CF1C94">
        <w:rPr>
          <w:b/>
        </w:rPr>
        <w:fldChar w:fldCharType="end"/>
      </w:r>
      <w:r w:rsidRPr="00CF1C94">
        <w:rPr>
          <w:b/>
          <w:kern w:val="2"/>
          <w:szCs w:val="22"/>
          <w:lang w:eastAsia="ko-KR"/>
        </w:rPr>
        <w:t xml:space="preserve">: </w:t>
      </w:r>
      <w:r>
        <w:rPr>
          <w:b/>
          <w:kern w:val="2"/>
          <w:szCs w:val="22"/>
          <w:lang w:eastAsia="ko-KR"/>
        </w:rPr>
        <w:t>Downselect the following</w:t>
      </w:r>
      <w:r w:rsidR="00272532">
        <w:rPr>
          <w:b/>
          <w:kern w:val="2"/>
          <w:szCs w:val="22"/>
          <w:lang w:eastAsia="ko-KR"/>
        </w:rPr>
        <w:t xml:space="preserve"> to support UL PI</w:t>
      </w:r>
      <w:r>
        <w:rPr>
          <w:b/>
          <w:kern w:val="2"/>
          <w:szCs w:val="22"/>
          <w:lang w:eastAsia="ko-KR"/>
        </w:rPr>
        <w:t>: New DCI is introduced or legacy DCI is enhanced (i.e., increased the payload)</w:t>
      </w:r>
      <w:r w:rsidRPr="00CF1C94">
        <w:rPr>
          <w:b/>
          <w:kern w:val="2"/>
          <w:szCs w:val="22"/>
          <w:lang w:eastAsia="ko-KR"/>
        </w:rPr>
        <w:t>.</w:t>
      </w:r>
      <w:bookmarkEnd w:id="8"/>
    </w:p>
    <w:p w14:paraId="590CCCFD" w14:textId="68D6CF86" w:rsidR="00C343D7" w:rsidRDefault="00FC3287" w:rsidP="0011097D">
      <w:pPr>
        <w:pStyle w:val="B1"/>
        <w:rPr>
          <w:lang w:eastAsia="ko-KR"/>
        </w:rPr>
      </w:pPr>
      <w:r>
        <w:rPr>
          <w:kern w:val="2"/>
          <w:szCs w:val="22"/>
          <w:lang w:eastAsia="ko-KR"/>
        </w:rPr>
        <w:t>If the Alt 2 is adopted, then we can discuss two formats of GC-DCI.</w:t>
      </w:r>
      <w:r w:rsidR="009174A4">
        <w:rPr>
          <w:kern w:val="2"/>
          <w:szCs w:val="22"/>
          <w:lang w:eastAsia="ko-KR"/>
        </w:rPr>
        <w:t xml:space="preserve"> </w:t>
      </w:r>
      <w:bookmarkStart w:id="9" w:name="_GoBack"/>
      <w:bookmarkEnd w:id="9"/>
      <w:r w:rsidR="00332964">
        <w:rPr>
          <w:rFonts w:hint="eastAsia"/>
          <w:lang w:eastAsia="ko-KR"/>
        </w:rPr>
        <w:t>I</w:t>
      </w:r>
      <w:r w:rsidR="00332964">
        <w:rPr>
          <w:lang w:eastAsia="ko-KR"/>
        </w:rPr>
        <w:t>f DCI format 2_0 is extended</w:t>
      </w:r>
      <w:r w:rsidR="00C343D7">
        <w:rPr>
          <w:lang w:eastAsia="ko-KR"/>
        </w:rPr>
        <w:t xml:space="preserve"> and includes UL PI as well as SFI</w:t>
      </w:r>
      <w:r w:rsidR="00332964">
        <w:rPr>
          <w:lang w:eastAsia="ko-KR"/>
        </w:rPr>
        <w:t xml:space="preserve">, then </w:t>
      </w:r>
      <w:r w:rsidR="000E60D8">
        <w:rPr>
          <w:lang w:eastAsia="ko-KR"/>
        </w:rPr>
        <w:t>in the configured symbol position in the DCI payload, new SFI-like indication prevents UE from transmitting eMBB PUSCH. For instance, this indication can convert FL symbol to DL symbol.</w:t>
      </w:r>
      <w:r>
        <w:rPr>
          <w:lang w:eastAsia="ko-KR"/>
        </w:rPr>
        <w:t xml:space="preserve"> In some sense, SFI and UL PI shares a feature, which indicates a UE to the future behavior.</w:t>
      </w:r>
      <w:r w:rsidR="008C765C">
        <w:rPr>
          <w:lang w:eastAsia="ko-KR"/>
        </w:rPr>
        <w:t xml:space="preserve"> </w:t>
      </w:r>
    </w:p>
    <w:p w14:paraId="36341A17" w14:textId="743CBC32" w:rsidR="00031216" w:rsidRPr="004176E0" w:rsidRDefault="00332964" w:rsidP="0011097D">
      <w:pPr>
        <w:pStyle w:val="B1"/>
        <w:rPr>
          <w:lang w:eastAsia="ko-KR"/>
        </w:rPr>
      </w:pPr>
      <w:r>
        <w:rPr>
          <w:lang w:eastAsia="ko-KR"/>
        </w:rPr>
        <w:t>If DCI format 2_1 is extended</w:t>
      </w:r>
      <w:r w:rsidR="00C343D7" w:rsidRPr="00C343D7">
        <w:rPr>
          <w:lang w:eastAsia="ko-KR"/>
        </w:rPr>
        <w:t xml:space="preserve"> </w:t>
      </w:r>
      <w:r w:rsidR="00C343D7">
        <w:rPr>
          <w:lang w:eastAsia="ko-KR"/>
        </w:rPr>
        <w:t>and includes UL PI as well as DL PI</w:t>
      </w:r>
      <w:r>
        <w:rPr>
          <w:lang w:eastAsia="ko-KR"/>
        </w:rPr>
        <w:t>, then UL PI</w:t>
      </w:r>
      <w:r w:rsidR="0056235C">
        <w:rPr>
          <w:lang w:eastAsia="ko-KR"/>
        </w:rPr>
        <w:t xml:space="preserve"> </w:t>
      </w:r>
      <w:r w:rsidR="00C343D7">
        <w:rPr>
          <w:lang w:eastAsia="ko-KR"/>
        </w:rPr>
        <w:t>can be</w:t>
      </w:r>
      <w:r w:rsidR="0056235C">
        <w:rPr>
          <w:lang w:eastAsia="ko-KR"/>
        </w:rPr>
        <w:t xml:space="preserve"> appended to the </w:t>
      </w:r>
      <w:r w:rsidR="00C343D7">
        <w:rPr>
          <w:lang w:eastAsia="ko-KR"/>
        </w:rPr>
        <w:t>DL PI</w:t>
      </w:r>
      <w:r w:rsidR="0056235C">
        <w:rPr>
          <w:lang w:eastAsia="ko-KR"/>
        </w:rPr>
        <w:t xml:space="preserve">. </w:t>
      </w:r>
      <w:r w:rsidR="00653FE0">
        <w:rPr>
          <w:lang w:eastAsia="ko-KR"/>
        </w:rPr>
        <w:t>On the other hand, i</w:t>
      </w:r>
      <w:r w:rsidR="0056235C">
        <w:rPr>
          <w:lang w:eastAsia="ko-KR"/>
        </w:rPr>
        <w:t xml:space="preserve">t is noted that the target reliability for DL PI and for UL PI can be different because gNB can puncture eMBB PDSCH on its need but eMBB PUSCH already harm </w:t>
      </w:r>
      <w:r w:rsidR="0034672E">
        <w:rPr>
          <w:lang w:eastAsia="ko-KR"/>
        </w:rPr>
        <w:t>URLLC PUSCH thus UL PI should be more reliable</w:t>
      </w:r>
      <w:r w:rsidR="001B5C36">
        <w:rPr>
          <w:lang w:eastAsia="ko-KR"/>
        </w:rPr>
        <w:t xml:space="preserve"> than DL PI</w:t>
      </w:r>
      <w:r w:rsidR="0034672E">
        <w:rPr>
          <w:lang w:eastAsia="ko-KR"/>
        </w:rPr>
        <w:t>. For any case, we need to define a bitmap to indicate the UL reference resource and when to apply this bitmap.</w:t>
      </w:r>
    </w:p>
    <w:p w14:paraId="539FD97D" w14:textId="394A0130" w:rsidR="00BD708A" w:rsidRDefault="00C64487" w:rsidP="00B4056F">
      <w:pPr>
        <w:pStyle w:val="H2"/>
        <w:numPr>
          <w:ilvl w:val="1"/>
          <w:numId w:val="19"/>
        </w:numPr>
        <w:ind w:leftChars="0"/>
      </w:pPr>
      <w:r>
        <w:t>Further s</w:t>
      </w:r>
      <w:r w:rsidR="00BD708A">
        <w:t>upporting UE-specific signalling</w:t>
      </w:r>
    </w:p>
    <w:p w14:paraId="31B500BE" w14:textId="7CA9E858" w:rsidR="00BD708A" w:rsidRDefault="00BD708A" w:rsidP="00BD708A">
      <w:pPr>
        <w:pStyle w:val="B1"/>
        <w:rPr>
          <w:lang w:eastAsia="ko-KR"/>
        </w:rPr>
      </w:pPr>
      <w:r>
        <w:rPr>
          <w:lang w:eastAsia="ko-KR"/>
        </w:rPr>
        <w:t xml:space="preserve">In the previous meeting, agreements tells the discussion </w:t>
      </w:r>
      <w:r w:rsidR="004D78D5">
        <w:rPr>
          <w:lang w:eastAsia="ko-KR"/>
        </w:rPr>
        <w:t>further discuss whether</w:t>
      </w:r>
      <w:r>
        <w:rPr>
          <w:lang w:eastAsia="ko-KR"/>
        </w:rPr>
        <w:t xml:space="preserve"> UE-specific DCI </w:t>
      </w:r>
      <w:r w:rsidR="004D78D5">
        <w:rPr>
          <w:lang w:eastAsia="ko-KR"/>
        </w:rPr>
        <w:t>is supported additionally</w:t>
      </w:r>
      <w:r>
        <w:rPr>
          <w:lang w:eastAsia="ko-KR"/>
        </w:rPr>
        <w:t>. In our understanding, the UE-specific DCI works well in technical point of view, and is beneficial when the number of eMBB UE is not large.</w:t>
      </w:r>
    </w:p>
    <w:p w14:paraId="0B7F5C9F" w14:textId="4321F102" w:rsidR="000C5B65" w:rsidRDefault="00BD708A" w:rsidP="00BD708A">
      <w:pPr>
        <w:pStyle w:val="B1"/>
        <w:rPr>
          <w:lang w:eastAsia="ko-KR"/>
        </w:rPr>
      </w:pPr>
      <w:r>
        <w:rPr>
          <w:lang w:eastAsia="ko-KR"/>
        </w:rPr>
        <w:t xml:space="preserve">In our view, the carrier operating URLLC does not admit many eMBB users, because both URLLC and eMBB throughput can be degraded by each other. If eMBB traffic load is dense, then URLLC carrier should be dedicated to achieve the target performance. </w:t>
      </w:r>
      <w:r w:rsidR="000C5B65">
        <w:rPr>
          <w:lang w:eastAsia="ko-KR"/>
        </w:rPr>
        <w:t xml:space="preserve">Thus, if eMBB and URLLC are multiplexed, then eMBB would keep low resource utilization ratio. </w:t>
      </w:r>
      <w:r w:rsidR="00EA219E">
        <w:rPr>
          <w:lang w:eastAsia="ko-KR"/>
        </w:rPr>
        <w:t>Also, eMBB UEs would be configured to monitor frequent CORESET because of DL PI to be monitored. By reasoning, we think that the number of interfering eMBB PUSCH is quite few. eMBB UEs are capable to monitor very frequent CORESET, which can re-schedule the same TB with format 0_0 or 0_1 and as well as DL PI with format 2_1.</w:t>
      </w:r>
    </w:p>
    <w:p w14:paraId="4560FCFF" w14:textId="77777777" w:rsidR="004B42B8" w:rsidRDefault="004B42B8" w:rsidP="004B42B8">
      <w:pPr>
        <w:pStyle w:val="B1"/>
        <w:rPr>
          <w:lang w:eastAsia="ko-KR"/>
        </w:rPr>
      </w:pPr>
      <w:r>
        <w:rPr>
          <w:lang w:eastAsia="ko-KR"/>
        </w:rPr>
        <w:t xml:space="preserve">According to the evaluation assumption in the study item phase, the radio of traffic densities of eMBB and URLLC can be various. Since a gNB can admit the appropriate eMBB traffic load, it is a matter of optimizing the CORESET overhead.   </w:t>
      </w:r>
    </w:p>
    <w:p w14:paraId="24824A3B" w14:textId="1C9570BF" w:rsidR="00EA219E" w:rsidRDefault="00EA219E" w:rsidP="00BD708A">
      <w:pPr>
        <w:pStyle w:val="B1"/>
        <w:rPr>
          <w:lang w:eastAsia="ko-KR"/>
        </w:rPr>
      </w:pPr>
      <w:r>
        <w:rPr>
          <w:lang w:eastAsia="ko-KR"/>
        </w:rPr>
        <w:t xml:space="preserve">Some companies think that this UL grant should be very reliable and the CCE overhead is too large. We think the aggregation level of 8 or 16 will be enough to be reliable. The </w:t>
      </w:r>
      <w:r w:rsidR="00840B4B">
        <w:rPr>
          <w:lang w:eastAsia="ko-KR"/>
        </w:rPr>
        <w:t xml:space="preserve">total </w:t>
      </w:r>
      <w:r>
        <w:rPr>
          <w:lang w:eastAsia="ko-KR"/>
        </w:rPr>
        <w:t xml:space="preserve">CCE overhead depends on the number of scheduled eMBB UEs in the overlapped </w:t>
      </w:r>
      <w:r w:rsidR="00A7004C">
        <w:rPr>
          <w:lang w:eastAsia="ko-KR"/>
        </w:rPr>
        <w:t xml:space="preserve">UL </w:t>
      </w:r>
      <w:r>
        <w:rPr>
          <w:lang w:eastAsia="ko-KR"/>
        </w:rPr>
        <w:t>resource</w:t>
      </w:r>
      <w:r w:rsidR="00A7004C">
        <w:rPr>
          <w:lang w:eastAsia="ko-KR"/>
        </w:rPr>
        <w:t>, and again it will be few considering reasonable eMBB traffic load in the URLLC carrier.</w:t>
      </w:r>
      <w:r w:rsidR="00AF264E">
        <w:rPr>
          <w:lang w:eastAsia="ko-KR"/>
        </w:rPr>
        <w:t xml:space="preserve"> On the other hand, in the common PI, retransmitting UL grants will require similar number of CCEs</w:t>
      </w:r>
      <w:r w:rsidR="00840B4B">
        <w:rPr>
          <w:lang w:eastAsia="ko-KR"/>
        </w:rPr>
        <w:t xml:space="preserve"> again</w:t>
      </w:r>
      <w:r w:rsidR="00AF264E">
        <w:rPr>
          <w:lang w:eastAsia="ko-KR"/>
        </w:rPr>
        <w:t>. Thus, we think that the CCE overhead</w:t>
      </w:r>
      <w:r w:rsidR="00840B4B">
        <w:rPr>
          <w:lang w:eastAsia="ko-KR"/>
        </w:rPr>
        <w:t xml:space="preserve"> of </w:t>
      </w:r>
      <w:r w:rsidR="00765152">
        <w:rPr>
          <w:lang w:eastAsia="ko-KR"/>
        </w:rPr>
        <w:t>UL grant</w:t>
      </w:r>
      <w:r w:rsidR="00AF264E">
        <w:rPr>
          <w:lang w:eastAsia="ko-KR"/>
        </w:rPr>
        <w:t xml:space="preserve"> is </w:t>
      </w:r>
      <w:r w:rsidR="002D1AC2">
        <w:rPr>
          <w:lang w:eastAsia="ko-KR"/>
        </w:rPr>
        <w:t>less than the</w:t>
      </w:r>
      <w:r w:rsidR="00840B4B">
        <w:rPr>
          <w:lang w:eastAsia="ko-KR"/>
        </w:rPr>
        <w:t xml:space="preserve"> group common </w:t>
      </w:r>
      <w:r w:rsidR="002D1AC2">
        <w:rPr>
          <w:lang w:eastAsia="ko-KR"/>
        </w:rPr>
        <w:t xml:space="preserve">based </w:t>
      </w:r>
      <w:r w:rsidR="00840B4B">
        <w:rPr>
          <w:lang w:eastAsia="ko-KR"/>
        </w:rPr>
        <w:t>PI</w:t>
      </w:r>
      <w:r w:rsidR="002D1AC2">
        <w:rPr>
          <w:lang w:eastAsia="ko-KR"/>
        </w:rPr>
        <w:t>.</w:t>
      </w:r>
    </w:p>
    <w:p w14:paraId="3A720751" w14:textId="7C54B706" w:rsidR="00C65764" w:rsidRDefault="00C65764" w:rsidP="00BD708A">
      <w:pPr>
        <w:pStyle w:val="B1"/>
        <w:rPr>
          <w:lang w:eastAsia="ko-KR"/>
        </w:rPr>
      </w:pPr>
      <w:r>
        <w:rPr>
          <w:lang w:eastAsia="ko-KR"/>
        </w:rPr>
        <w:t xml:space="preserve">In perspective of processing time, the stopping is indicated after decoding </w:t>
      </w:r>
      <w:r w:rsidR="004B42B8">
        <w:rPr>
          <w:lang w:eastAsia="ko-KR"/>
        </w:rPr>
        <w:t xml:space="preserve">DCI based </w:t>
      </w:r>
      <w:r>
        <w:rPr>
          <w:lang w:eastAsia="ko-KR"/>
        </w:rPr>
        <w:t xml:space="preserve">PI. We think PDCCH decoding time is similar to both </w:t>
      </w:r>
      <w:r w:rsidR="004B42B8">
        <w:rPr>
          <w:lang w:eastAsia="ko-KR"/>
        </w:rPr>
        <w:t>UL grant</w:t>
      </w:r>
      <w:r>
        <w:rPr>
          <w:lang w:eastAsia="ko-KR"/>
        </w:rPr>
        <w:t xml:space="preserve"> and group common</w:t>
      </w:r>
      <w:r w:rsidR="004B42B8">
        <w:rPr>
          <w:lang w:eastAsia="ko-KR"/>
        </w:rPr>
        <w:t xml:space="preserve"> based PI</w:t>
      </w:r>
      <w:r>
        <w:rPr>
          <w:lang w:eastAsia="ko-KR"/>
        </w:rPr>
        <w:t>.</w:t>
      </w:r>
    </w:p>
    <w:p w14:paraId="409BC864" w14:textId="719CB928" w:rsidR="004176E0" w:rsidRDefault="004176E0" w:rsidP="0011097D">
      <w:pPr>
        <w:pStyle w:val="B1"/>
        <w:rPr>
          <w:b/>
          <w:kern w:val="2"/>
          <w:szCs w:val="22"/>
          <w:lang w:eastAsia="ko-KR"/>
        </w:rPr>
      </w:pPr>
      <w:bookmarkStart w:id="10" w:name="_Ref525910320"/>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A52909">
        <w:rPr>
          <w:b/>
          <w:noProof/>
          <w:kern w:val="2"/>
          <w:szCs w:val="22"/>
          <w:lang w:eastAsia="ko-KR"/>
        </w:rPr>
        <w:t>3</w:t>
      </w:r>
      <w:r w:rsidRPr="00CF1C94">
        <w:rPr>
          <w:b/>
        </w:rPr>
        <w:fldChar w:fldCharType="end"/>
      </w:r>
      <w:r w:rsidRPr="00CF1C94">
        <w:rPr>
          <w:b/>
          <w:kern w:val="2"/>
          <w:szCs w:val="22"/>
          <w:lang w:eastAsia="ko-KR"/>
        </w:rPr>
        <w:t xml:space="preserve">: UE-specific DCI </w:t>
      </w:r>
      <w:r w:rsidR="00BD708A">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sidR="00BD708A">
        <w:rPr>
          <w:b/>
          <w:kern w:val="2"/>
          <w:szCs w:val="22"/>
          <w:lang w:eastAsia="ko-KR"/>
        </w:rPr>
        <w:t>in addition to</w:t>
      </w:r>
      <w:r w:rsidR="00BD708A" w:rsidRPr="00CF1C94">
        <w:rPr>
          <w:b/>
          <w:kern w:val="2"/>
          <w:szCs w:val="22"/>
          <w:lang w:eastAsia="ko-KR"/>
        </w:rPr>
        <w:t xml:space="preserve"> group-common</w:t>
      </w:r>
      <w:r w:rsidR="00BD708A" w:rsidRPr="00CF1C94">
        <w:rPr>
          <w:kern w:val="2"/>
          <w:szCs w:val="22"/>
          <w:lang w:eastAsia="ko-KR"/>
        </w:rPr>
        <w:t xml:space="preserve"> </w:t>
      </w:r>
      <w:r w:rsidR="00BD708A" w:rsidRPr="00CF1C94">
        <w:rPr>
          <w:b/>
          <w:kern w:val="2"/>
          <w:szCs w:val="22"/>
          <w:lang w:eastAsia="ko-KR"/>
        </w:rPr>
        <w:t>DCI</w:t>
      </w:r>
      <w:r w:rsidRPr="00CF1C94">
        <w:rPr>
          <w:b/>
          <w:kern w:val="2"/>
          <w:szCs w:val="22"/>
          <w:lang w:eastAsia="ko-KR"/>
        </w:rPr>
        <w:t>.</w:t>
      </w:r>
      <w:bookmarkEnd w:id="10"/>
    </w:p>
    <w:p w14:paraId="5E893C1B" w14:textId="51D96FD5" w:rsidR="00243576" w:rsidRDefault="004176E0" w:rsidP="00EC1DF3">
      <w:pPr>
        <w:pStyle w:val="H2"/>
        <w:numPr>
          <w:ilvl w:val="1"/>
          <w:numId w:val="19"/>
        </w:numPr>
        <w:ind w:leftChars="0"/>
      </w:pPr>
      <w:r w:rsidRPr="00E17B43">
        <w:t>UE behaviour upon receiving UL cancelation indication</w:t>
      </w:r>
    </w:p>
    <w:p w14:paraId="2F28B927" w14:textId="77777777" w:rsidR="00D3099A" w:rsidRDefault="004176E0" w:rsidP="00097AD2">
      <w:pPr>
        <w:pStyle w:val="B1"/>
        <w:ind w:firstLineChars="50" w:firstLine="100"/>
        <w:rPr>
          <w:lang w:eastAsia="ko-KR"/>
        </w:rPr>
      </w:pPr>
      <w:r>
        <w:rPr>
          <w:lang w:eastAsia="ko-KR"/>
        </w:rPr>
        <w:t>The UCI may have or may not have been piggybacked on eMBB PUSCH. When the PUSCH is not transmitted in the same slot</w:t>
      </w:r>
      <w:r w:rsidR="009F6C61">
        <w:rPr>
          <w:lang w:eastAsia="ko-KR"/>
        </w:rPr>
        <w:t xml:space="preserve"> due to UL PI in GC-DCI</w:t>
      </w:r>
      <w:r>
        <w:rPr>
          <w:lang w:eastAsia="ko-KR"/>
        </w:rPr>
        <w:t xml:space="preserve">, the UCI can be either carried on </w:t>
      </w:r>
      <w:r w:rsidR="00DF49E1">
        <w:rPr>
          <w:lang w:eastAsia="ko-KR"/>
        </w:rPr>
        <w:t xml:space="preserve">the intended </w:t>
      </w:r>
      <w:r>
        <w:rPr>
          <w:lang w:eastAsia="ko-KR"/>
        </w:rPr>
        <w:t xml:space="preserve">PUCCH in the slot or dropped </w:t>
      </w:r>
      <w:r w:rsidR="00DF49E1">
        <w:rPr>
          <w:lang w:eastAsia="ko-KR"/>
        </w:rPr>
        <w:t>as well as</w:t>
      </w:r>
      <w:r>
        <w:rPr>
          <w:lang w:eastAsia="ko-KR"/>
        </w:rPr>
        <w:t xml:space="preserve"> PUSCH. In our understanding, there has been </w:t>
      </w:r>
      <w:r w:rsidR="00D3099A">
        <w:rPr>
          <w:lang w:eastAsia="ko-KR"/>
        </w:rPr>
        <w:t>few</w:t>
      </w:r>
      <w:r>
        <w:rPr>
          <w:lang w:eastAsia="ko-KR"/>
        </w:rPr>
        <w:t xml:space="preserve"> discussion</w:t>
      </w:r>
      <w:r w:rsidR="00D3099A">
        <w:rPr>
          <w:lang w:eastAsia="ko-KR"/>
        </w:rPr>
        <w:t>s</w:t>
      </w:r>
      <w:r>
        <w:rPr>
          <w:lang w:eastAsia="ko-KR"/>
        </w:rPr>
        <w:t xml:space="preserve"> how to deal with the UCI on PUSCH so far. </w:t>
      </w:r>
    </w:p>
    <w:p w14:paraId="39D1FE92" w14:textId="64F20FCD" w:rsidR="004176E0" w:rsidRDefault="00D3099A" w:rsidP="00097AD2">
      <w:pPr>
        <w:pStyle w:val="B1"/>
        <w:ind w:firstLineChars="50" w:firstLine="100"/>
        <w:rPr>
          <w:lang w:eastAsia="ko-KR"/>
        </w:rPr>
      </w:pPr>
      <w:r>
        <w:rPr>
          <w:lang w:eastAsia="ko-KR"/>
        </w:rPr>
        <w:t xml:space="preserve">In the other agenda, UCI and UL-SCH are </w:t>
      </w:r>
      <w:r w:rsidR="006D25BC">
        <w:rPr>
          <w:lang w:eastAsia="ko-KR"/>
        </w:rPr>
        <w:t>discussed to classify</w:t>
      </w:r>
      <w:r>
        <w:rPr>
          <w:lang w:eastAsia="ko-KR"/>
        </w:rPr>
        <w:t xml:space="preserve"> into low priority (for eMBB) and high priority (for URLLC). </w:t>
      </w:r>
      <w:r w:rsidR="006D25BC">
        <w:rPr>
          <w:lang w:eastAsia="ko-KR"/>
        </w:rPr>
        <w:t xml:space="preserve">Likewise, in this agenda, UCI and UL-SCH can be further divided though they are assigned to </w:t>
      </w:r>
      <w:r w:rsidR="006D25BC">
        <w:rPr>
          <w:lang w:eastAsia="ko-KR"/>
        </w:rPr>
        <w:lastRenderedPageBreak/>
        <w:t>map into one PUSCH. Besides, UCI types matter to whether drop or multiplex</w:t>
      </w:r>
      <w:r w:rsidR="0013052F">
        <w:rPr>
          <w:lang w:eastAsia="ko-KR"/>
        </w:rPr>
        <w:t>, because s</w:t>
      </w:r>
      <w:r w:rsidR="004176E0">
        <w:rPr>
          <w:lang w:eastAsia="ko-KR"/>
        </w:rPr>
        <w:t xml:space="preserve">ome UCI type like periodic CSI seems less important while HARQ-ACK is important to manage the </w:t>
      </w:r>
      <w:r w:rsidR="003E5B82">
        <w:rPr>
          <w:lang w:eastAsia="ko-KR"/>
        </w:rPr>
        <w:t>DL</w:t>
      </w:r>
      <w:r w:rsidR="004176E0">
        <w:rPr>
          <w:lang w:eastAsia="ko-KR"/>
        </w:rPr>
        <w:t xml:space="preserve"> operation</w:t>
      </w:r>
      <w:r w:rsidR="0013052F">
        <w:rPr>
          <w:lang w:eastAsia="ko-KR"/>
        </w:rPr>
        <w:t>.</w:t>
      </w:r>
    </w:p>
    <w:p w14:paraId="48EDD05A" w14:textId="05AF0993" w:rsidR="0035659F" w:rsidRDefault="0035659F" w:rsidP="00097AD2">
      <w:pPr>
        <w:pStyle w:val="B1"/>
        <w:ind w:firstLineChars="50" w:firstLine="100"/>
        <w:rPr>
          <w:lang w:eastAsia="ko-KR"/>
        </w:rPr>
      </w:pPr>
      <w:r>
        <w:rPr>
          <w:lang w:eastAsia="ko-KR"/>
        </w:rPr>
        <w:t xml:space="preserve">Considering UL grant as URLLC is as important as UL PI, any UL transmission based on URLLC </w:t>
      </w:r>
      <w:r w:rsidR="003E5B82">
        <w:rPr>
          <w:lang w:eastAsia="ko-KR"/>
        </w:rPr>
        <w:t>PDCCH</w:t>
      </w:r>
      <w:r>
        <w:rPr>
          <w:lang w:eastAsia="ko-KR"/>
        </w:rPr>
        <w:t xml:space="preserve"> may not be dropped due to UL PI. This </w:t>
      </w:r>
      <w:r w:rsidR="003E5B82">
        <w:rPr>
          <w:lang w:eastAsia="ko-KR"/>
        </w:rPr>
        <w:t xml:space="preserve">may </w:t>
      </w:r>
      <w:r>
        <w:rPr>
          <w:lang w:eastAsia="ko-KR"/>
        </w:rPr>
        <w:t xml:space="preserve">include: </w:t>
      </w:r>
      <w:r w:rsidR="003E5B82">
        <w:rPr>
          <w:lang w:eastAsia="ko-KR"/>
        </w:rPr>
        <w:t xml:space="preserve">UL-SCH, </w:t>
      </w:r>
      <w:r w:rsidR="003E5B82">
        <w:rPr>
          <w:rFonts w:hint="eastAsia"/>
          <w:lang w:eastAsia="ko-KR"/>
        </w:rPr>
        <w:t>HARQ-</w:t>
      </w:r>
      <w:r w:rsidR="003E5B82">
        <w:rPr>
          <w:lang w:eastAsia="ko-KR"/>
        </w:rPr>
        <w:t xml:space="preserve">ACK feedback, </w:t>
      </w:r>
      <w:r>
        <w:rPr>
          <w:lang w:eastAsia="ko-KR"/>
        </w:rPr>
        <w:t>aperiodic CSI report, aperiodic SRS, PRACH by PDCCH.</w:t>
      </w:r>
      <w:r w:rsidR="00506415">
        <w:rPr>
          <w:lang w:eastAsia="ko-KR"/>
        </w:rPr>
        <w:t xml:space="preserve"> </w:t>
      </w:r>
      <w:r w:rsidR="003E5B82">
        <w:rPr>
          <w:lang w:eastAsia="ko-KR"/>
        </w:rPr>
        <w:t>The method to notify a UE to whether this UL transmission is intended for eMBB or URLLC has been discussed yet agreed, which could be a new RNTI, or search space id, new DCI format, etc. In our understanding, each UL signal/channel may not dropped if URLLC PDCCH has triggered.</w:t>
      </w:r>
    </w:p>
    <w:p w14:paraId="270EF670" w14:textId="564CA6B5" w:rsidR="00934EFD" w:rsidRDefault="00934EFD" w:rsidP="00934EFD">
      <w:pPr>
        <w:pStyle w:val="B1"/>
        <w:ind w:firstLineChars="50" w:firstLine="100"/>
        <w:rPr>
          <w:lang w:eastAsia="ko-KR"/>
        </w:rPr>
      </w:pPr>
      <w:r>
        <w:rPr>
          <w:lang w:eastAsia="ko-KR"/>
        </w:rPr>
        <w:t>The above argument can be generalized to GF PUSCH. In other words, GF PUSCH for eMBB can be stopped by UL PI. This implies that UE cares PDCCH before/while transmitting GF PUSCH. In our view, it makes sense because UE is operating PDCCH reception.</w:t>
      </w:r>
      <w:r w:rsidR="008F7D5E">
        <w:rPr>
          <w:lang w:eastAsia="ko-KR"/>
        </w:rPr>
        <w:t xml:space="preserve"> The UL PI in PDCCH does not assign or alter any UL resource but determines whether transmit (a part of) PUSCH.</w:t>
      </w:r>
    </w:p>
    <w:p w14:paraId="09BC874F" w14:textId="759AE6BC" w:rsidR="003E5B82" w:rsidRDefault="003E5B82" w:rsidP="003E5B82">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1" w:name="_Ref16683263"/>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A52909">
        <w:rPr>
          <w:rFonts w:ascii="Times New Roman" w:eastAsia="맑은 고딕" w:hAnsi="Times New Roman"/>
          <w:b/>
          <w:noProof/>
          <w:kern w:val="2"/>
          <w:szCs w:val="22"/>
          <w:lang w:eastAsia="ko-KR"/>
        </w:rPr>
        <w:t>4</w:t>
      </w:r>
      <w:r>
        <w:fldChar w:fldCharType="end"/>
      </w:r>
      <w:r>
        <w:rPr>
          <w:rFonts w:ascii="Times New Roman" w:eastAsia="맑은 고딕" w:hAnsi="Times New Roman"/>
          <w:b/>
          <w:kern w:val="2"/>
          <w:szCs w:val="22"/>
          <w:lang w:eastAsia="ko-KR"/>
        </w:rPr>
        <w:t xml:space="preserve">: URLLC </w:t>
      </w:r>
      <w:r w:rsidR="000B26E7">
        <w:rPr>
          <w:rFonts w:ascii="Times New Roman" w:eastAsia="맑은 고딕" w:hAnsi="Times New Roman"/>
          <w:b/>
          <w:kern w:val="2"/>
          <w:szCs w:val="22"/>
          <w:lang w:eastAsia="ko-KR"/>
        </w:rPr>
        <w:t xml:space="preserve">triggered UL signa/channel </w:t>
      </w:r>
      <w:r w:rsidR="00440A0F">
        <w:rPr>
          <w:rFonts w:ascii="Times New Roman" w:eastAsia="맑은 고딕" w:hAnsi="Times New Roman"/>
          <w:b/>
          <w:kern w:val="2"/>
          <w:szCs w:val="22"/>
          <w:lang w:eastAsia="ko-KR"/>
        </w:rPr>
        <w:t>is not cancelled due to UL PI.</w:t>
      </w:r>
      <w:bookmarkEnd w:id="11"/>
    </w:p>
    <w:p w14:paraId="159D5A1B" w14:textId="6032C90D" w:rsidR="00E916FD" w:rsidRDefault="004176E0" w:rsidP="00097AD2">
      <w:pPr>
        <w:pStyle w:val="B1"/>
        <w:ind w:firstLineChars="50" w:firstLine="100"/>
        <w:rPr>
          <w:lang w:eastAsia="ko-KR"/>
        </w:rPr>
      </w:pPr>
      <w:r>
        <w:rPr>
          <w:lang w:eastAsia="ko-KR"/>
        </w:rPr>
        <w:t>One</w:t>
      </w:r>
      <w:r>
        <w:rPr>
          <w:rFonts w:hint="eastAsia"/>
          <w:lang w:eastAsia="ko-KR"/>
        </w:rPr>
        <w:t xml:space="preserve"> alternative is to deliver UCI </w:t>
      </w:r>
      <w:r w:rsidR="0039391F">
        <w:rPr>
          <w:lang w:eastAsia="ko-KR"/>
        </w:rPr>
        <w:t xml:space="preserve">of all types and services </w:t>
      </w:r>
      <w:r w:rsidR="007D7198">
        <w:rPr>
          <w:lang w:eastAsia="ko-KR"/>
        </w:rPr>
        <w:t>and</w:t>
      </w:r>
      <w:r>
        <w:rPr>
          <w:rFonts w:hint="eastAsia"/>
          <w:lang w:eastAsia="ko-KR"/>
        </w:rPr>
        <w:t xml:space="preserve"> drop </w:t>
      </w:r>
      <w:r w:rsidR="007D7198">
        <w:rPr>
          <w:lang w:eastAsia="ko-KR"/>
        </w:rPr>
        <w:t>UL-SCH</w:t>
      </w:r>
      <w:r w:rsidR="0039391F">
        <w:rPr>
          <w:lang w:eastAsia="ko-KR"/>
        </w:rPr>
        <w:t xml:space="preserve"> for eMBB</w:t>
      </w:r>
      <w:r>
        <w:rPr>
          <w:rFonts w:hint="eastAsia"/>
          <w:lang w:eastAsia="ko-KR"/>
        </w:rPr>
        <w:t xml:space="preserve">. </w:t>
      </w:r>
      <w:r>
        <w:rPr>
          <w:lang w:eastAsia="ko-KR"/>
        </w:rPr>
        <w:t xml:space="preserve">It is based on the observation that URLLC PDSCH should require HARQ-ACK as quick as possible. URLLC HARQ-ACK is as important as URLLC PUSCH. In this case, URLLC HARQ-ACK is transmitted while eMBB </w:t>
      </w:r>
      <w:r w:rsidR="0035659F">
        <w:rPr>
          <w:lang w:eastAsia="ko-KR"/>
        </w:rPr>
        <w:t xml:space="preserve">UL-SCH </w:t>
      </w:r>
      <w:r>
        <w:rPr>
          <w:lang w:eastAsia="ko-KR"/>
        </w:rPr>
        <w:t xml:space="preserve">is dropped. Since eMBB PUSCH is pre-empted, the UE should transmit </w:t>
      </w:r>
      <w:r w:rsidR="00E916FD">
        <w:rPr>
          <w:lang w:eastAsia="ko-KR"/>
        </w:rPr>
        <w:t xml:space="preserve">either </w:t>
      </w:r>
      <w:r>
        <w:rPr>
          <w:lang w:eastAsia="ko-KR"/>
        </w:rPr>
        <w:t xml:space="preserve">PUCCH </w:t>
      </w:r>
      <w:r w:rsidR="00E916FD">
        <w:rPr>
          <w:lang w:eastAsia="ko-KR"/>
        </w:rPr>
        <w:t xml:space="preserve">or (modified) PUSCH </w:t>
      </w:r>
      <w:r>
        <w:rPr>
          <w:lang w:eastAsia="ko-KR"/>
        </w:rPr>
        <w:t xml:space="preserve">instead to map URLLC HARQ-ACK. </w:t>
      </w:r>
      <w:r w:rsidR="0035659F">
        <w:rPr>
          <w:lang w:eastAsia="ko-KR"/>
        </w:rPr>
        <w:t xml:space="preserve">eMBB HARQ-ACK </w:t>
      </w:r>
      <w:r w:rsidR="00463E7E">
        <w:rPr>
          <w:lang w:eastAsia="ko-KR"/>
        </w:rPr>
        <w:t>can be</w:t>
      </w:r>
      <w:r w:rsidR="0035659F">
        <w:rPr>
          <w:lang w:eastAsia="ko-KR"/>
        </w:rPr>
        <w:t xml:space="preserve"> also </w:t>
      </w:r>
      <w:r w:rsidR="00463E7E">
        <w:rPr>
          <w:lang w:eastAsia="ko-KR"/>
        </w:rPr>
        <w:t>considered important, because retransmission of all PDSCH may lose DL throughput.</w:t>
      </w:r>
    </w:p>
    <w:p w14:paraId="1757F1C9" w14:textId="75D8DEC6" w:rsidR="00463E7E" w:rsidRPr="00463E7E" w:rsidRDefault="00463E7E" w:rsidP="00463E7E">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2" w:name="_Ref16683268"/>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A52909">
        <w:rPr>
          <w:rFonts w:ascii="Times New Roman" w:eastAsia="맑은 고딕" w:hAnsi="Times New Roman"/>
          <w:b/>
          <w:noProof/>
          <w:kern w:val="2"/>
          <w:szCs w:val="22"/>
          <w:lang w:eastAsia="ko-KR"/>
        </w:rPr>
        <w:t>5</w:t>
      </w:r>
      <w:r>
        <w:fldChar w:fldCharType="end"/>
      </w:r>
      <w:r>
        <w:rPr>
          <w:rFonts w:ascii="Times New Roman" w:eastAsia="맑은 고딕" w:hAnsi="Times New Roman"/>
          <w:b/>
          <w:kern w:val="2"/>
          <w:szCs w:val="22"/>
          <w:lang w:eastAsia="ko-KR"/>
        </w:rPr>
        <w:t>: URLLC HARQ-ACK is not cancelled due to UL PI, and FFS eMBB HARQ-ACK</w:t>
      </w:r>
      <w:bookmarkEnd w:id="12"/>
    </w:p>
    <w:p w14:paraId="739B07E5" w14:textId="10D3D4E0" w:rsidR="007D7198" w:rsidRDefault="00E916FD" w:rsidP="00E916FD">
      <w:pPr>
        <w:pStyle w:val="B1"/>
        <w:ind w:firstLineChars="50" w:firstLine="100"/>
        <w:rPr>
          <w:lang w:eastAsia="ko-KR"/>
        </w:rPr>
      </w:pPr>
      <w:r>
        <w:rPr>
          <w:lang w:eastAsia="ko-KR"/>
        </w:rPr>
        <w:t>If UCI is mapped on PUCCH, it means that th</w:t>
      </w:r>
      <w:r w:rsidR="004176E0">
        <w:rPr>
          <w:lang w:eastAsia="ko-KR"/>
        </w:rPr>
        <w:t xml:space="preserve">e UE should be ready for two UL channels and choose either one UL channel by receiving the </w:t>
      </w:r>
      <w:r>
        <w:rPr>
          <w:lang w:eastAsia="ko-KR"/>
        </w:rPr>
        <w:t xml:space="preserve">UL </w:t>
      </w:r>
      <w:r w:rsidR="004176E0">
        <w:rPr>
          <w:lang w:eastAsia="ko-KR"/>
        </w:rPr>
        <w:t>PI.</w:t>
      </w:r>
      <w:r>
        <w:rPr>
          <w:lang w:eastAsia="ko-KR"/>
        </w:rPr>
        <w:t xml:space="preserve"> On the other hand, if UCI is mapped on PUSCH, then UE can just drop the UL-SCH </w:t>
      </w:r>
      <w:r w:rsidR="001E7083">
        <w:rPr>
          <w:lang w:eastAsia="ko-KR"/>
        </w:rPr>
        <w:t xml:space="preserve">and/or UCI of low priority </w:t>
      </w:r>
      <w:r>
        <w:rPr>
          <w:lang w:eastAsia="ko-KR"/>
        </w:rPr>
        <w:t>which is for eMBB if UL PI is detected.</w:t>
      </w:r>
      <w:r w:rsidR="004115DC">
        <w:rPr>
          <w:lang w:eastAsia="ko-KR"/>
        </w:rPr>
        <w:t xml:space="preserve"> In our understanding, the dropping UL-SCH </w:t>
      </w:r>
      <w:r w:rsidR="00A4682E">
        <w:rPr>
          <w:lang w:eastAsia="ko-KR"/>
        </w:rPr>
        <w:t xml:space="preserve">for eMBB </w:t>
      </w:r>
      <w:r w:rsidR="001E7083">
        <w:rPr>
          <w:lang w:eastAsia="ko-KR"/>
        </w:rPr>
        <w:t xml:space="preserve">and/or a part of UCI </w:t>
      </w:r>
      <w:r w:rsidR="00A4682E">
        <w:rPr>
          <w:lang w:eastAsia="ko-KR"/>
        </w:rPr>
        <w:t xml:space="preserve">(of lower priority) </w:t>
      </w:r>
      <w:r w:rsidR="004115DC">
        <w:rPr>
          <w:lang w:eastAsia="ko-KR"/>
        </w:rPr>
        <w:t xml:space="preserve">and transmitting </w:t>
      </w:r>
      <w:r w:rsidR="001E7083">
        <w:rPr>
          <w:lang w:eastAsia="ko-KR"/>
        </w:rPr>
        <w:t xml:space="preserve">the other part of </w:t>
      </w:r>
      <w:r w:rsidR="004115DC">
        <w:rPr>
          <w:lang w:eastAsia="ko-KR"/>
        </w:rPr>
        <w:t xml:space="preserve">UCI </w:t>
      </w:r>
      <w:r w:rsidR="00A4682E">
        <w:rPr>
          <w:lang w:eastAsia="ko-KR"/>
        </w:rPr>
        <w:t xml:space="preserve">(of higher priority) </w:t>
      </w:r>
      <w:r w:rsidR="004115DC">
        <w:rPr>
          <w:lang w:eastAsia="ko-KR"/>
        </w:rPr>
        <w:t xml:space="preserve">should be the solution </w:t>
      </w:r>
      <w:r w:rsidR="00033CE5">
        <w:rPr>
          <w:lang w:eastAsia="ko-KR"/>
        </w:rPr>
        <w:t>if</w:t>
      </w:r>
      <w:r w:rsidR="004115DC">
        <w:rPr>
          <w:lang w:eastAsia="ko-KR"/>
        </w:rPr>
        <w:t xml:space="preserve"> UCI </w:t>
      </w:r>
      <w:r w:rsidR="00033CE5">
        <w:rPr>
          <w:lang w:eastAsia="ko-KR"/>
        </w:rPr>
        <w:t>exists.</w:t>
      </w:r>
    </w:p>
    <w:p w14:paraId="609EB449" w14:textId="29BDF1A2" w:rsidR="004115DC" w:rsidRDefault="004115DC" w:rsidP="004115D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3" w:name="_Ref525910331"/>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A52909">
        <w:rPr>
          <w:rFonts w:ascii="Times New Roman" w:eastAsia="맑은 고딕" w:hAnsi="Times New Roman"/>
          <w:b/>
          <w:noProof/>
          <w:kern w:val="2"/>
          <w:szCs w:val="22"/>
          <w:lang w:eastAsia="ko-KR"/>
        </w:rPr>
        <w:t>6</w:t>
      </w:r>
      <w:r>
        <w:fldChar w:fldCharType="end"/>
      </w:r>
      <w:r>
        <w:rPr>
          <w:rFonts w:ascii="Times New Roman" w:eastAsia="맑은 고딕" w:hAnsi="Times New Roman"/>
          <w:b/>
          <w:kern w:val="2"/>
          <w:szCs w:val="22"/>
          <w:lang w:eastAsia="ko-KR"/>
        </w:rPr>
        <w:t xml:space="preserve">: </w:t>
      </w:r>
      <w:r w:rsidRPr="00EC1DF3">
        <w:rPr>
          <w:rFonts w:ascii="Times New Roman" w:eastAsia="맑은 고딕" w:hAnsi="Times New Roman"/>
          <w:b/>
          <w:kern w:val="2"/>
          <w:szCs w:val="22"/>
          <w:lang w:eastAsia="ko-KR"/>
        </w:rPr>
        <w:t xml:space="preserve">UCI </w:t>
      </w:r>
      <w:r w:rsidR="00554048">
        <w:rPr>
          <w:rFonts w:ascii="Times New Roman" w:eastAsia="맑은 고딕" w:hAnsi="Times New Roman"/>
          <w:b/>
          <w:kern w:val="2"/>
          <w:szCs w:val="22"/>
          <w:lang w:eastAsia="ko-KR"/>
        </w:rPr>
        <w:t xml:space="preserve">of higher priority </w:t>
      </w:r>
      <w:r w:rsidRPr="00EC1DF3">
        <w:rPr>
          <w:rFonts w:ascii="Times New Roman" w:eastAsia="맑은 고딕" w:hAnsi="Times New Roman"/>
          <w:b/>
          <w:kern w:val="2"/>
          <w:szCs w:val="22"/>
          <w:lang w:eastAsia="ko-KR"/>
        </w:rPr>
        <w:t>is transmitted</w:t>
      </w:r>
      <w:r w:rsidR="00A52909">
        <w:rPr>
          <w:rFonts w:ascii="Times New Roman" w:eastAsia="맑은 고딕" w:hAnsi="Times New Roman"/>
          <w:b/>
          <w:kern w:val="2"/>
          <w:szCs w:val="22"/>
          <w:lang w:eastAsia="ko-KR"/>
        </w:rPr>
        <w:t xml:space="preserve"> (FFS on PUSCH or PUCCH)</w:t>
      </w:r>
      <w:r w:rsidR="00D3336F">
        <w:rPr>
          <w:rFonts w:ascii="Times New Roman" w:eastAsia="맑은 고딕" w:hAnsi="Times New Roman"/>
          <w:b/>
          <w:kern w:val="2"/>
          <w:szCs w:val="22"/>
          <w:lang w:eastAsia="ko-KR"/>
        </w:rPr>
        <w:t>,</w:t>
      </w:r>
      <w:r w:rsidR="00294872">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 xml:space="preserve">and only </w:t>
      </w:r>
      <w:r w:rsidR="00E600C1">
        <w:rPr>
          <w:rFonts w:ascii="Times New Roman" w:eastAsia="맑은 고딕" w:hAnsi="Times New Roman"/>
          <w:b/>
          <w:kern w:val="2"/>
          <w:szCs w:val="22"/>
          <w:lang w:eastAsia="ko-KR"/>
        </w:rPr>
        <w:t xml:space="preserve">UL-SCH and/or </w:t>
      </w:r>
      <w:r w:rsidR="00554048">
        <w:rPr>
          <w:rFonts w:ascii="Times New Roman" w:eastAsia="맑은 고딕" w:hAnsi="Times New Roman"/>
          <w:b/>
          <w:kern w:val="2"/>
          <w:szCs w:val="22"/>
          <w:lang w:eastAsia="ko-KR"/>
        </w:rPr>
        <w:t xml:space="preserve">UCI of lower priority </w:t>
      </w:r>
      <w:r>
        <w:rPr>
          <w:rFonts w:ascii="Times New Roman" w:eastAsia="맑은 고딕" w:hAnsi="Times New Roman"/>
          <w:b/>
          <w:kern w:val="2"/>
          <w:szCs w:val="22"/>
          <w:lang w:eastAsia="ko-KR"/>
        </w:rPr>
        <w:t xml:space="preserve">is dropped due to the </w:t>
      </w:r>
      <w:r w:rsidR="001E7083">
        <w:rPr>
          <w:rFonts w:ascii="Times New Roman" w:eastAsia="맑은 고딕" w:hAnsi="Times New Roman"/>
          <w:b/>
          <w:kern w:val="2"/>
          <w:szCs w:val="22"/>
          <w:lang w:eastAsia="ko-KR"/>
        </w:rPr>
        <w:t xml:space="preserve">UL </w:t>
      </w:r>
      <w:r>
        <w:rPr>
          <w:rFonts w:ascii="Times New Roman" w:eastAsia="맑은 고딕" w:hAnsi="Times New Roman"/>
          <w:b/>
          <w:kern w:val="2"/>
          <w:szCs w:val="22"/>
          <w:lang w:eastAsia="ko-KR"/>
        </w:rPr>
        <w:t>PI</w:t>
      </w:r>
      <w:bookmarkEnd w:id="13"/>
      <w:r w:rsidR="00A52909">
        <w:rPr>
          <w:rFonts w:ascii="Times New Roman" w:eastAsia="맑은 고딕" w:hAnsi="Times New Roman"/>
          <w:b/>
          <w:kern w:val="2"/>
          <w:szCs w:val="22"/>
          <w:lang w:eastAsia="ko-KR"/>
        </w:rPr>
        <w:t>.</w:t>
      </w:r>
    </w:p>
    <w:p w14:paraId="4AFE0CD3" w14:textId="0911782D" w:rsidR="004176E0" w:rsidRDefault="004176E0" w:rsidP="00097AD2">
      <w:pPr>
        <w:pStyle w:val="B1"/>
        <w:ind w:firstLineChars="50" w:firstLine="100"/>
        <w:rPr>
          <w:lang w:eastAsia="ko-KR"/>
        </w:rPr>
      </w:pPr>
      <w:r w:rsidRPr="00990B63">
        <w:rPr>
          <w:lang w:eastAsia="ko-KR"/>
        </w:rPr>
        <w:t>A</w:t>
      </w:r>
      <w:r w:rsidRPr="00990B63">
        <w:rPr>
          <w:rFonts w:hint="eastAsia"/>
          <w:lang w:eastAsia="ko-KR"/>
        </w:rPr>
        <w:t xml:space="preserve">nother </w:t>
      </w:r>
      <w:r w:rsidRPr="00990B63">
        <w:rPr>
          <w:lang w:eastAsia="ko-KR"/>
        </w:rPr>
        <w:t xml:space="preserve">alternative is to drop </w:t>
      </w:r>
      <w:r w:rsidR="00893BCC">
        <w:rPr>
          <w:lang w:eastAsia="ko-KR"/>
        </w:rPr>
        <w:t xml:space="preserve">PUSCH (i.e., </w:t>
      </w:r>
      <w:r w:rsidR="00A94F08">
        <w:rPr>
          <w:lang w:eastAsia="ko-KR"/>
        </w:rPr>
        <w:t xml:space="preserve">all the </w:t>
      </w:r>
      <w:r w:rsidRPr="00990B63">
        <w:rPr>
          <w:lang w:eastAsia="ko-KR"/>
        </w:rPr>
        <w:t xml:space="preserve">UCI with </w:t>
      </w:r>
      <w:r w:rsidR="007D7198">
        <w:rPr>
          <w:lang w:eastAsia="ko-KR"/>
        </w:rPr>
        <w:t>UL-SCH</w:t>
      </w:r>
      <w:r w:rsidR="00893BCC">
        <w:rPr>
          <w:lang w:eastAsia="ko-KR"/>
        </w:rPr>
        <w:t>)</w:t>
      </w:r>
      <w:r w:rsidRPr="00990B63">
        <w:rPr>
          <w:lang w:eastAsia="ko-KR"/>
        </w:rPr>
        <w:t>. It is simpler to implement because UE transmits nothing. In turn, the serving gNB receives nothing and regards as DT</w:t>
      </w:r>
      <w:r>
        <w:rPr>
          <w:lang w:eastAsia="ko-KR"/>
        </w:rPr>
        <w:t>X</w:t>
      </w:r>
      <w:r w:rsidRPr="00990B63">
        <w:rPr>
          <w:lang w:eastAsia="ko-KR"/>
        </w:rPr>
        <w:t xml:space="preserve"> or pre-empted. The serving gNB should assign the same </w:t>
      </w:r>
      <w:r w:rsidR="00A94F08">
        <w:rPr>
          <w:lang w:eastAsia="ko-KR"/>
        </w:rPr>
        <w:t>UL-SCH</w:t>
      </w:r>
      <w:r w:rsidRPr="00990B63">
        <w:rPr>
          <w:lang w:eastAsia="ko-KR"/>
        </w:rPr>
        <w:t xml:space="preserve"> again within the eMBB latency requirement. However, some UCI type is very sensitive to the possible delay, for instance, the URLLC PDSCH’s HARQ-ACK should not be dropped even though</w:t>
      </w:r>
      <w:r w:rsidR="00BF12BD">
        <w:rPr>
          <w:lang w:eastAsia="ko-KR"/>
        </w:rPr>
        <w:t xml:space="preserve"> UL-SCH for eMBB </w:t>
      </w:r>
      <w:r w:rsidRPr="00990B63">
        <w:rPr>
          <w:lang w:eastAsia="ko-KR"/>
        </w:rPr>
        <w:t>is dropped. Thus, we need to check the feasibility if UCI is dropped.</w:t>
      </w:r>
    </w:p>
    <w:p w14:paraId="1A8188AB" w14:textId="01DE4C80" w:rsidR="00294872" w:rsidRDefault="00294872" w:rsidP="00097AD2">
      <w:pPr>
        <w:pStyle w:val="B1"/>
        <w:ind w:firstLineChars="50" w:firstLine="100"/>
        <w:rPr>
          <w:lang w:eastAsia="ko-KR"/>
        </w:rPr>
      </w:pPr>
      <w:r>
        <w:rPr>
          <w:lang w:eastAsia="ko-KR"/>
        </w:rPr>
        <w:t>In case of adopting dropping UCI as well, the PDSCH should be retransmitted and such overhead can be significant. In our understanding, just retransmitting UCI would reduce this overhead. For example,</w:t>
      </w:r>
      <w:r w:rsidR="00910D8E">
        <w:rPr>
          <w:lang w:eastAsia="ko-KR"/>
        </w:rPr>
        <w:t xml:space="preserve"> we can consider</w:t>
      </w:r>
      <w:r>
        <w:rPr>
          <w:lang w:eastAsia="ko-KR"/>
        </w:rPr>
        <w:t xml:space="preserve"> </w:t>
      </w:r>
      <w:r w:rsidR="008812A4">
        <w:rPr>
          <w:lang w:eastAsia="ko-KR"/>
        </w:rPr>
        <w:t>UL grant can trigger HARQ-ACK</w:t>
      </w:r>
      <w:r w:rsidR="009E33CA">
        <w:rPr>
          <w:lang w:eastAsia="ko-KR"/>
        </w:rPr>
        <w:t>.</w:t>
      </w:r>
    </w:p>
    <w:p w14:paraId="36AD20AC" w14:textId="4388634E" w:rsidR="004115DC" w:rsidRPr="004115DC" w:rsidRDefault="009E33CA" w:rsidP="009E33CA">
      <w:pPr>
        <w:pStyle w:val="a7"/>
        <w:rPr>
          <w:lang w:eastAsia="ko-KR"/>
        </w:rPr>
      </w:pPr>
      <w:bookmarkStart w:id="14" w:name="_Ref16522704"/>
      <w:r>
        <w:t xml:space="preserve">Observation </w:t>
      </w:r>
      <w:r>
        <w:fldChar w:fldCharType="begin"/>
      </w:r>
      <w:r>
        <w:instrText xml:space="preserve"> SEQ Observation \* ARABIC </w:instrText>
      </w:r>
      <w:r>
        <w:fldChar w:fldCharType="separate"/>
      </w:r>
      <w:r w:rsidR="00A52909">
        <w:rPr>
          <w:noProof/>
        </w:rPr>
        <w:t>1</w:t>
      </w:r>
      <w:r>
        <w:fldChar w:fldCharType="end"/>
      </w:r>
      <w:r w:rsidR="004115DC">
        <w:rPr>
          <w:rFonts w:ascii="Times New Roman" w:eastAsia="맑은 고딕" w:hAnsi="Times New Roman"/>
          <w:kern w:val="2"/>
          <w:szCs w:val="22"/>
          <w:lang w:eastAsia="ko-KR"/>
        </w:rPr>
        <w:t xml:space="preserve">: </w:t>
      </w:r>
      <w:r w:rsidRPr="009E33CA">
        <w:rPr>
          <w:rFonts w:ascii="Times New Roman" w:eastAsia="맑은 고딕" w:hAnsi="Times New Roman"/>
          <w:kern w:val="2"/>
          <w:szCs w:val="22"/>
          <w:lang w:eastAsia="ko-KR"/>
        </w:rPr>
        <w:t xml:space="preserve">Dropping HARQ-ACK and re-schedule dropped PDSCH </w:t>
      </w:r>
      <w:r>
        <w:rPr>
          <w:rFonts w:ascii="Times New Roman" w:eastAsia="맑은 고딕" w:hAnsi="Times New Roman"/>
          <w:kern w:val="2"/>
          <w:szCs w:val="22"/>
          <w:lang w:eastAsia="ko-KR"/>
        </w:rPr>
        <w:t xml:space="preserve">due to UL PI </w:t>
      </w:r>
      <w:r w:rsidRPr="009E33CA">
        <w:rPr>
          <w:rFonts w:ascii="Times New Roman" w:eastAsia="맑은 고딕" w:hAnsi="Times New Roman"/>
          <w:kern w:val="2"/>
          <w:szCs w:val="22"/>
          <w:lang w:eastAsia="ko-KR"/>
        </w:rPr>
        <w:t>is not efficient.</w:t>
      </w:r>
      <w:bookmarkEnd w:id="14"/>
    </w:p>
    <w:p w14:paraId="5C8D1234" w14:textId="6C1B5865" w:rsidR="0089074E" w:rsidRDefault="000565F3" w:rsidP="0089074E">
      <w:pPr>
        <w:pStyle w:val="1"/>
        <w:numPr>
          <w:ilvl w:val="0"/>
          <w:numId w:val="19"/>
        </w:numPr>
        <w:rPr>
          <w:lang w:eastAsia="ko-KR"/>
        </w:rPr>
      </w:pPr>
      <w:r>
        <w:rPr>
          <w:lang w:eastAsia="ko-KR"/>
        </w:rPr>
        <w:t>Conclusion</w:t>
      </w:r>
    </w:p>
    <w:p w14:paraId="19DE5D82" w14:textId="42348ED8" w:rsidR="00E463DB" w:rsidRDefault="009D4764" w:rsidP="0089074E">
      <w:pPr>
        <w:pStyle w:val="B1"/>
        <w:rPr>
          <w:lang w:eastAsia="ko-KR"/>
        </w:rPr>
      </w:pPr>
      <w:r>
        <w:rPr>
          <w:lang w:eastAsia="ko-KR"/>
        </w:rPr>
        <w:t>I</w:t>
      </w:r>
      <w:r>
        <w:rPr>
          <w:rFonts w:hint="eastAsia"/>
          <w:lang w:eastAsia="ko-KR"/>
        </w:rPr>
        <w:t xml:space="preserve">n </w:t>
      </w:r>
      <w:r>
        <w:rPr>
          <w:lang w:eastAsia="ko-KR"/>
        </w:rPr>
        <w:t>this contribution, we address our view about inter-UE transmissions.</w:t>
      </w:r>
    </w:p>
    <w:bookmarkStart w:id="15" w:name="_Hlk7782791"/>
    <w:p w14:paraId="0B642929" w14:textId="0E6C2FED" w:rsidR="009D4764" w:rsidRDefault="009D4764" w:rsidP="0089074E">
      <w:pPr>
        <w:pStyle w:val="B1"/>
        <w:rPr>
          <w:lang w:eastAsia="ko-KR"/>
        </w:rPr>
      </w:pPr>
      <w:r>
        <w:rPr>
          <w:lang w:eastAsia="ko-KR"/>
        </w:rPr>
        <w:fldChar w:fldCharType="begin"/>
      </w:r>
      <w:r>
        <w:rPr>
          <w:lang w:eastAsia="ko-KR"/>
        </w:rPr>
        <w:instrText xml:space="preserve"> REF _Ref534965596 \h </w:instrText>
      </w:r>
      <w:r>
        <w:rPr>
          <w:lang w:eastAsia="ko-KR"/>
        </w:rPr>
      </w:r>
      <w:r>
        <w:rPr>
          <w:lang w:eastAsia="ko-KR"/>
        </w:rPr>
        <w:fldChar w:fldCharType="separate"/>
      </w:r>
      <w:r w:rsidR="00A52909" w:rsidRPr="004176E0">
        <w:rPr>
          <w:b/>
          <w:lang w:eastAsia="ko-KR"/>
        </w:rPr>
        <w:t xml:space="preserve">Proposal </w:t>
      </w:r>
      <w:r w:rsidR="00A52909">
        <w:rPr>
          <w:b/>
          <w:noProof/>
          <w:lang w:eastAsia="ko-KR"/>
        </w:rPr>
        <w:t>1</w:t>
      </w:r>
      <w:r w:rsidR="00A52909" w:rsidRPr="004176E0">
        <w:rPr>
          <w:b/>
          <w:lang w:eastAsia="ko-KR"/>
        </w:rPr>
        <w:t>: Strive for the common and unified design for inter-/intra-UE UL multiplexing.</w:t>
      </w:r>
      <w:r>
        <w:rPr>
          <w:lang w:eastAsia="ko-KR"/>
        </w:rPr>
        <w:fldChar w:fldCharType="end"/>
      </w:r>
    </w:p>
    <w:p w14:paraId="1471F49D" w14:textId="03601F38"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_Ref5087411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A52909" w:rsidRPr="00CF1C94">
        <w:rPr>
          <w:b/>
          <w:kern w:val="2"/>
          <w:szCs w:val="22"/>
          <w:lang w:eastAsia="ko-KR"/>
        </w:rPr>
        <w:t xml:space="preserve">Proposal </w:t>
      </w:r>
      <w:r w:rsidR="00A52909">
        <w:rPr>
          <w:b/>
          <w:noProof/>
          <w:kern w:val="2"/>
          <w:szCs w:val="22"/>
          <w:lang w:eastAsia="ko-KR"/>
        </w:rPr>
        <w:t>2</w:t>
      </w:r>
      <w:r w:rsidR="00A52909" w:rsidRPr="00CF1C94">
        <w:rPr>
          <w:b/>
          <w:kern w:val="2"/>
          <w:szCs w:val="22"/>
          <w:lang w:eastAsia="ko-KR"/>
        </w:rPr>
        <w:t xml:space="preserve">: </w:t>
      </w:r>
      <w:r w:rsidR="00A52909">
        <w:rPr>
          <w:b/>
          <w:kern w:val="2"/>
          <w:szCs w:val="22"/>
          <w:lang w:eastAsia="ko-KR"/>
        </w:rPr>
        <w:t>Downselect the following to support UL PI: New DCI is introduced or legacy DCI is enhanced (i.e., increased the payload)</w:t>
      </w:r>
      <w:r w:rsidR="00A52909" w:rsidRPr="00CF1C94">
        <w:rPr>
          <w:b/>
          <w:kern w:val="2"/>
          <w:szCs w:val="22"/>
          <w:lang w:eastAsia="ko-KR"/>
        </w:rPr>
        <w:t>.</w:t>
      </w:r>
      <w:r>
        <w:rPr>
          <w:rFonts w:ascii="Times New Roman" w:eastAsia="맑은 고딕" w:hAnsi="Times New Roman"/>
          <w:b/>
          <w:kern w:val="2"/>
          <w:szCs w:val="22"/>
          <w:lang w:eastAsia="ko-KR"/>
        </w:rPr>
        <w:fldChar w:fldCharType="end"/>
      </w:r>
    </w:p>
    <w:p w14:paraId="73A14182" w14:textId="636E5268"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_Ref525910320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A52909" w:rsidRPr="00CF1C94">
        <w:rPr>
          <w:b/>
          <w:kern w:val="2"/>
          <w:szCs w:val="22"/>
          <w:lang w:eastAsia="ko-KR"/>
        </w:rPr>
        <w:t xml:space="preserve">Proposal </w:t>
      </w:r>
      <w:r w:rsidR="00A52909">
        <w:rPr>
          <w:b/>
          <w:noProof/>
          <w:kern w:val="2"/>
          <w:szCs w:val="22"/>
          <w:lang w:eastAsia="ko-KR"/>
        </w:rPr>
        <w:t>3</w:t>
      </w:r>
      <w:r w:rsidR="00A52909" w:rsidRPr="00CF1C94">
        <w:rPr>
          <w:b/>
          <w:kern w:val="2"/>
          <w:szCs w:val="22"/>
          <w:lang w:eastAsia="ko-KR"/>
        </w:rPr>
        <w:t xml:space="preserve">: UE-specific DCI </w:t>
      </w:r>
      <w:r w:rsidR="00A52909">
        <w:rPr>
          <w:b/>
          <w:kern w:val="2"/>
          <w:szCs w:val="22"/>
          <w:lang w:eastAsia="ko-KR"/>
        </w:rPr>
        <w:t>is</w:t>
      </w:r>
      <w:r w:rsidR="00A52909" w:rsidRPr="00CF1C94">
        <w:rPr>
          <w:b/>
          <w:kern w:val="2"/>
          <w:szCs w:val="22"/>
          <w:lang w:eastAsia="ko-KR"/>
        </w:rPr>
        <w:t xml:space="preserve"> </w:t>
      </w:r>
      <w:r w:rsidR="00A52909">
        <w:rPr>
          <w:b/>
          <w:kern w:val="2"/>
          <w:szCs w:val="22"/>
          <w:lang w:eastAsia="ko-KR"/>
        </w:rPr>
        <w:t>specified</w:t>
      </w:r>
      <w:r w:rsidR="00A52909" w:rsidRPr="00CF1C94">
        <w:rPr>
          <w:b/>
          <w:kern w:val="2"/>
          <w:szCs w:val="22"/>
          <w:lang w:eastAsia="ko-KR"/>
        </w:rPr>
        <w:t xml:space="preserve"> </w:t>
      </w:r>
      <w:r w:rsidR="00A52909">
        <w:rPr>
          <w:b/>
          <w:kern w:val="2"/>
          <w:szCs w:val="22"/>
          <w:lang w:eastAsia="ko-KR"/>
        </w:rPr>
        <w:t>in addition to</w:t>
      </w:r>
      <w:r w:rsidR="00A52909" w:rsidRPr="00CF1C94">
        <w:rPr>
          <w:b/>
          <w:kern w:val="2"/>
          <w:szCs w:val="22"/>
          <w:lang w:eastAsia="ko-KR"/>
        </w:rPr>
        <w:t xml:space="preserve"> group-common</w:t>
      </w:r>
      <w:r w:rsidR="00A52909" w:rsidRPr="00CF1C94">
        <w:rPr>
          <w:kern w:val="2"/>
          <w:szCs w:val="22"/>
          <w:lang w:eastAsia="ko-KR"/>
        </w:rPr>
        <w:t xml:space="preserve"> </w:t>
      </w:r>
      <w:r w:rsidR="00A52909" w:rsidRPr="00CF1C94">
        <w:rPr>
          <w:b/>
          <w:kern w:val="2"/>
          <w:szCs w:val="22"/>
          <w:lang w:eastAsia="ko-KR"/>
        </w:rPr>
        <w:t>DCI.</w:t>
      </w:r>
      <w:r>
        <w:rPr>
          <w:rFonts w:ascii="Times New Roman" w:eastAsia="맑은 고딕" w:hAnsi="Times New Roman"/>
          <w:b/>
          <w:kern w:val="2"/>
          <w:szCs w:val="22"/>
          <w:lang w:eastAsia="ko-KR"/>
        </w:rPr>
        <w:fldChar w:fldCharType="end"/>
      </w:r>
    </w:p>
    <w:p w14:paraId="32C85250" w14:textId="30D92DEB" w:rsidR="003E6DD0" w:rsidRDefault="003E6DD0"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_Ref16683263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A52909">
        <w:rPr>
          <w:rFonts w:ascii="Times New Roman" w:eastAsia="맑은 고딕" w:hAnsi="Times New Roman"/>
          <w:b/>
          <w:kern w:val="2"/>
          <w:szCs w:val="22"/>
          <w:lang w:eastAsia="ko-KR"/>
        </w:rPr>
        <w:t xml:space="preserve">Proposal </w:t>
      </w:r>
      <w:r w:rsidR="00A52909">
        <w:rPr>
          <w:rFonts w:ascii="Times New Roman" w:eastAsia="맑은 고딕" w:hAnsi="Times New Roman"/>
          <w:b/>
          <w:noProof/>
          <w:kern w:val="2"/>
          <w:szCs w:val="22"/>
          <w:lang w:eastAsia="ko-KR"/>
        </w:rPr>
        <w:t>4</w:t>
      </w:r>
      <w:r w:rsidR="00A52909">
        <w:rPr>
          <w:rFonts w:ascii="Times New Roman" w:eastAsia="맑은 고딕" w:hAnsi="Times New Roman"/>
          <w:b/>
          <w:kern w:val="2"/>
          <w:szCs w:val="22"/>
          <w:lang w:eastAsia="ko-KR"/>
        </w:rPr>
        <w:t>: URLLC triggered UL signa/channel is not cancelled due to UL PI.</w:t>
      </w:r>
      <w:r>
        <w:rPr>
          <w:rFonts w:ascii="Times New Roman" w:eastAsia="맑은 고딕" w:hAnsi="Times New Roman"/>
          <w:b/>
          <w:kern w:val="2"/>
          <w:szCs w:val="22"/>
          <w:lang w:eastAsia="ko-KR"/>
        </w:rPr>
        <w:fldChar w:fldCharType="end"/>
      </w:r>
    </w:p>
    <w:p w14:paraId="7B70D048" w14:textId="50F09F62" w:rsidR="003E6DD0" w:rsidRDefault="003E6DD0"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_Ref16683268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A52909">
        <w:rPr>
          <w:rFonts w:ascii="Times New Roman" w:eastAsia="맑은 고딕" w:hAnsi="Times New Roman"/>
          <w:b/>
          <w:kern w:val="2"/>
          <w:szCs w:val="22"/>
          <w:lang w:eastAsia="ko-KR"/>
        </w:rPr>
        <w:t xml:space="preserve">Proposal </w:t>
      </w:r>
      <w:r w:rsidR="00A52909">
        <w:rPr>
          <w:rFonts w:ascii="Times New Roman" w:eastAsia="맑은 고딕" w:hAnsi="Times New Roman"/>
          <w:b/>
          <w:noProof/>
          <w:kern w:val="2"/>
          <w:szCs w:val="22"/>
          <w:lang w:eastAsia="ko-KR"/>
        </w:rPr>
        <w:t>5</w:t>
      </w:r>
      <w:r w:rsidR="00A52909">
        <w:rPr>
          <w:rFonts w:ascii="Times New Roman" w:eastAsia="맑은 고딕" w:hAnsi="Times New Roman"/>
          <w:b/>
          <w:kern w:val="2"/>
          <w:szCs w:val="22"/>
          <w:lang w:eastAsia="ko-KR"/>
        </w:rPr>
        <w:t>: URLLC HARQ-ACK is not cancelled due to UL PI, and FFS eMBB HARQ-ACK</w:t>
      </w:r>
      <w:r>
        <w:rPr>
          <w:rFonts w:ascii="Times New Roman" w:eastAsia="맑은 고딕" w:hAnsi="Times New Roman"/>
          <w:b/>
          <w:kern w:val="2"/>
          <w:szCs w:val="22"/>
          <w:lang w:eastAsia="ko-KR"/>
        </w:rPr>
        <w:fldChar w:fldCharType="end"/>
      </w:r>
    </w:p>
    <w:p w14:paraId="535AFA1F" w14:textId="3571DE44" w:rsidR="009D4764" w:rsidRDefault="009D4764"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_Ref525910331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A52909">
        <w:rPr>
          <w:rFonts w:ascii="Times New Roman" w:eastAsia="맑은 고딕" w:hAnsi="Times New Roman"/>
          <w:b/>
          <w:kern w:val="2"/>
          <w:szCs w:val="22"/>
          <w:lang w:eastAsia="ko-KR"/>
        </w:rPr>
        <w:t xml:space="preserve">Proposal </w:t>
      </w:r>
      <w:r w:rsidR="00A52909">
        <w:rPr>
          <w:rFonts w:ascii="Times New Roman" w:eastAsia="맑은 고딕" w:hAnsi="Times New Roman"/>
          <w:b/>
          <w:noProof/>
          <w:kern w:val="2"/>
          <w:szCs w:val="22"/>
          <w:lang w:eastAsia="ko-KR"/>
        </w:rPr>
        <w:t>6</w:t>
      </w:r>
      <w:r w:rsidR="00A52909">
        <w:rPr>
          <w:rFonts w:ascii="Times New Roman" w:eastAsia="맑은 고딕" w:hAnsi="Times New Roman"/>
          <w:b/>
          <w:kern w:val="2"/>
          <w:szCs w:val="22"/>
          <w:lang w:eastAsia="ko-KR"/>
        </w:rPr>
        <w:t xml:space="preserve">: </w:t>
      </w:r>
      <w:r w:rsidR="00A52909" w:rsidRPr="00EC1DF3">
        <w:rPr>
          <w:rFonts w:ascii="Times New Roman" w:eastAsia="맑은 고딕" w:hAnsi="Times New Roman"/>
          <w:b/>
          <w:kern w:val="2"/>
          <w:szCs w:val="22"/>
          <w:lang w:eastAsia="ko-KR"/>
        </w:rPr>
        <w:t xml:space="preserve">UCI </w:t>
      </w:r>
      <w:r w:rsidR="00A52909">
        <w:rPr>
          <w:rFonts w:ascii="Times New Roman" w:eastAsia="맑은 고딕" w:hAnsi="Times New Roman"/>
          <w:b/>
          <w:kern w:val="2"/>
          <w:szCs w:val="22"/>
          <w:lang w:eastAsia="ko-KR"/>
        </w:rPr>
        <w:t xml:space="preserve">of higher priority </w:t>
      </w:r>
      <w:r w:rsidR="00A52909" w:rsidRPr="00EC1DF3">
        <w:rPr>
          <w:rFonts w:ascii="Times New Roman" w:eastAsia="맑은 고딕" w:hAnsi="Times New Roman"/>
          <w:b/>
          <w:kern w:val="2"/>
          <w:szCs w:val="22"/>
          <w:lang w:eastAsia="ko-KR"/>
        </w:rPr>
        <w:t>is transmitted</w:t>
      </w:r>
      <w:r w:rsidR="00A52909">
        <w:rPr>
          <w:rFonts w:ascii="Times New Roman" w:eastAsia="맑은 고딕" w:hAnsi="Times New Roman"/>
          <w:b/>
          <w:kern w:val="2"/>
          <w:szCs w:val="22"/>
          <w:lang w:eastAsia="ko-KR"/>
        </w:rPr>
        <w:t xml:space="preserve"> (FFS on PUSCH or PUCCH), and only UL-SCH and/or </w:t>
      </w:r>
      <w:r w:rsidR="00A52909">
        <w:rPr>
          <w:rFonts w:ascii="Times New Roman" w:eastAsia="맑은 고딕" w:hAnsi="Times New Roman"/>
          <w:b/>
          <w:kern w:val="2"/>
          <w:szCs w:val="22"/>
          <w:lang w:eastAsia="ko-KR"/>
        </w:rPr>
        <w:lastRenderedPageBreak/>
        <w:t>UCI of lower priority is dropped due to the UL PI</w:t>
      </w:r>
      <w:r>
        <w:rPr>
          <w:rFonts w:ascii="Times New Roman" w:eastAsia="맑은 고딕" w:hAnsi="Times New Roman"/>
          <w:b/>
          <w:kern w:val="2"/>
          <w:szCs w:val="22"/>
          <w:lang w:eastAsia="ko-KR"/>
        </w:rPr>
        <w:fldChar w:fldCharType="end"/>
      </w:r>
      <w:bookmarkEnd w:id="15"/>
    </w:p>
    <w:p w14:paraId="28B4A775" w14:textId="1655D388" w:rsidR="00CB77C6" w:rsidRPr="00CB77C6" w:rsidRDefault="00CB77C6" w:rsidP="009D4764">
      <w:pPr>
        <w:widowControl w:val="0"/>
        <w:autoSpaceDE w:val="0"/>
        <w:autoSpaceDN w:val="0"/>
        <w:spacing w:after="120" w:line="276" w:lineRule="auto"/>
        <w:jc w:val="both"/>
        <w:rPr>
          <w:rFonts w:ascii="Times New Roman" w:eastAsia="맑은 고딕" w:hAnsi="Times New Roman"/>
          <w:b/>
          <w:kern w:val="2"/>
          <w:szCs w:val="22"/>
          <w:lang w:eastAsia="ko-KR"/>
        </w:rPr>
      </w:pPr>
      <w:r w:rsidRPr="00CB77C6">
        <w:rPr>
          <w:rFonts w:ascii="Times New Roman" w:eastAsia="맑은 고딕" w:hAnsi="Times New Roman"/>
          <w:b/>
          <w:kern w:val="2"/>
          <w:szCs w:val="22"/>
          <w:lang w:eastAsia="ko-KR"/>
        </w:rPr>
        <w:fldChar w:fldCharType="begin"/>
      </w:r>
      <w:r w:rsidRPr="00CB77C6">
        <w:rPr>
          <w:rFonts w:ascii="Times New Roman" w:eastAsia="맑은 고딕" w:hAnsi="Times New Roman"/>
          <w:b/>
          <w:kern w:val="2"/>
          <w:szCs w:val="22"/>
          <w:lang w:eastAsia="ko-KR"/>
        </w:rPr>
        <w:instrText xml:space="preserve"> </w:instrText>
      </w:r>
      <w:r w:rsidRPr="00CB77C6">
        <w:rPr>
          <w:rFonts w:ascii="Times New Roman" w:eastAsia="맑은 고딕" w:hAnsi="Times New Roman" w:hint="eastAsia"/>
          <w:b/>
          <w:kern w:val="2"/>
          <w:szCs w:val="22"/>
          <w:lang w:eastAsia="ko-KR"/>
        </w:rPr>
        <w:instrText>REF _Ref16522704 \h</w:instrText>
      </w:r>
      <w:r w:rsidRPr="00CB77C6">
        <w:rPr>
          <w:rFonts w:ascii="Times New Roman" w:eastAsia="맑은 고딕" w:hAnsi="Times New Roman"/>
          <w:b/>
          <w:kern w:val="2"/>
          <w:szCs w:val="22"/>
          <w:lang w:eastAsia="ko-KR"/>
        </w:rPr>
        <w:instrText xml:space="preserve">  \* MERGEFORMAT </w:instrText>
      </w:r>
      <w:r w:rsidRPr="00CB77C6">
        <w:rPr>
          <w:rFonts w:ascii="Times New Roman" w:eastAsia="맑은 고딕" w:hAnsi="Times New Roman"/>
          <w:b/>
          <w:kern w:val="2"/>
          <w:szCs w:val="22"/>
          <w:lang w:eastAsia="ko-KR"/>
        </w:rPr>
      </w:r>
      <w:r w:rsidRPr="00CB77C6">
        <w:rPr>
          <w:rFonts w:ascii="Times New Roman" w:eastAsia="맑은 고딕" w:hAnsi="Times New Roman"/>
          <w:b/>
          <w:kern w:val="2"/>
          <w:szCs w:val="22"/>
          <w:lang w:eastAsia="ko-KR"/>
        </w:rPr>
        <w:fldChar w:fldCharType="separate"/>
      </w:r>
      <w:r w:rsidR="00A52909" w:rsidRPr="00A52909">
        <w:rPr>
          <w:b/>
        </w:rPr>
        <w:t xml:space="preserve">Observation </w:t>
      </w:r>
      <w:r w:rsidR="00A52909" w:rsidRPr="00A52909">
        <w:rPr>
          <w:b/>
          <w:noProof/>
        </w:rPr>
        <w:t>1</w:t>
      </w:r>
      <w:r w:rsidR="00A52909" w:rsidRPr="00A52909">
        <w:rPr>
          <w:rFonts w:ascii="Times New Roman" w:eastAsia="맑은 고딕" w:hAnsi="Times New Roman"/>
          <w:b/>
          <w:kern w:val="2"/>
          <w:szCs w:val="22"/>
          <w:lang w:eastAsia="ko-KR"/>
        </w:rPr>
        <w:t>: Dropping HARQ-ACK and re-schedule dropped PDSCH due to UL PI is not efficient.</w:t>
      </w:r>
      <w:r w:rsidRPr="00CB77C6">
        <w:rPr>
          <w:rFonts w:ascii="Times New Roman" w:eastAsia="맑은 고딕" w:hAnsi="Times New Roman"/>
          <w:b/>
          <w:kern w:val="2"/>
          <w:szCs w:val="22"/>
          <w:lang w:eastAsia="ko-KR"/>
        </w:rPr>
        <w:fldChar w:fldCharType="end"/>
      </w:r>
    </w:p>
    <w:sectPr w:rsidR="00CB77C6" w:rsidRPr="00CB77C6" w:rsidSect="00DC1AB7">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75219"/>
    <w:multiLevelType w:val="hybridMultilevel"/>
    <w:tmpl w:val="AE569EE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564146D"/>
    <w:multiLevelType w:val="hybridMultilevel"/>
    <w:tmpl w:val="2388912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B61864"/>
    <w:multiLevelType w:val="hybridMultilevel"/>
    <w:tmpl w:val="D6A632AC"/>
    <w:lvl w:ilvl="0" w:tplc="04090003">
      <w:start w:val="1"/>
      <w:numFmt w:val="bullet"/>
      <w:lvlText w:val="o"/>
      <w:lvlJc w:val="left"/>
      <w:pPr>
        <w:ind w:left="913" w:hanging="400"/>
      </w:pPr>
      <w:rPr>
        <w:rFonts w:ascii="Courier New" w:hAnsi="Courier New" w:cs="Courier New"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5" w15:restartNumberingAfterBreak="0">
    <w:nsid w:val="446B0DD1"/>
    <w:multiLevelType w:val="hybridMultilevel"/>
    <w:tmpl w:val="7DB8614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FE52098"/>
    <w:multiLevelType w:val="hybridMultilevel"/>
    <w:tmpl w:val="CC7AE7B4"/>
    <w:lvl w:ilvl="0" w:tplc="0409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C050E1"/>
    <w:multiLevelType w:val="hybridMultilevel"/>
    <w:tmpl w:val="2AA092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22"/>
  </w:num>
  <w:num w:numId="3">
    <w:abstractNumId w:val="35"/>
  </w:num>
  <w:num w:numId="4">
    <w:abstractNumId w:val="4"/>
  </w:num>
  <w:num w:numId="5">
    <w:abstractNumId w:val="27"/>
  </w:num>
  <w:num w:numId="6">
    <w:abstractNumId w:val="26"/>
  </w:num>
  <w:num w:numId="7">
    <w:abstractNumId w:val="34"/>
  </w:num>
  <w:num w:numId="8">
    <w:abstractNumId w:val="13"/>
  </w:num>
  <w:num w:numId="9">
    <w:abstractNumId w:val="0"/>
  </w:num>
  <w:num w:numId="10">
    <w:abstractNumId w:val="9"/>
  </w:num>
  <w:num w:numId="11">
    <w:abstractNumId w:val="32"/>
  </w:num>
  <w:num w:numId="12">
    <w:abstractNumId w:val="5"/>
  </w:num>
  <w:num w:numId="13">
    <w:abstractNumId w:val="7"/>
  </w:num>
  <w:num w:numId="14">
    <w:abstractNumId w:val="15"/>
  </w:num>
  <w:num w:numId="15">
    <w:abstractNumId w:val="6"/>
  </w:num>
  <w:num w:numId="16">
    <w:abstractNumId w:val="24"/>
  </w:num>
  <w:num w:numId="17">
    <w:abstractNumId w:val="31"/>
  </w:num>
  <w:num w:numId="18">
    <w:abstractNumId w:val="23"/>
  </w:num>
  <w:num w:numId="19">
    <w:abstractNumId w:val="1"/>
  </w:num>
  <w:num w:numId="20">
    <w:abstractNumId w:val="28"/>
  </w:num>
  <w:num w:numId="21">
    <w:abstractNumId w:val="11"/>
  </w:num>
  <w:num w:numId="22">
    <w:abstractNumId w:val="18"/>
  </w:num>
  <w:num w:numId="23">
    <w:abstractNumId w:val="17"/>
  </w:num>
  <w:num w:numId="24">
    <w:abstractNumId w:val="25"/>
  </w:num>
  <w:num w:numId="25">
    <w:abstractNumId w:val="33"/>
  </w:num>
  <w:num w:numId="26">
    <w:abstractNumId w:val="16"/>
  </w:num>
  <w:num w:numId="27">
    <w:abstractNumId w:val="20"/>
  </w:num>
  <w:num w:numId="28">
    <w:abstractNumId w:val="29"/>
  </w:num>
  <w:num w:numId="29">
    <w:abstractNumId w:val="21"/>
  </w:num>
  <w:num w:numId="30">
    <w:abstractNumId w:val="14"/>
  </w:num>
  <w:num w:numId="31">
    <w:abstractNumId w:val="3"/>
  </w:num>
  <w:num w:numId="32">
    <w:abstractNumId w:val="36"/>
  </w:num>
  <w:num w:numId="33">
    <w:abstractNumId w:val="30"/>
  </w:num>
  <w:num w:numId="34">
    <w:abstractNumId w:val="12"/>
  </w:num>
  <w:num w:numId="35">
    <w:abstractNumId w:val="19"/>
  </w:num>
  <w:num w:numId="36">
    <w:abstractNumId w:val="10"/>
  </w:num>
  <w:num w:numId="3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4E3D"/>
    <w:rsid w:val="00005A4B"/>
    <w:rsid w:val="00006DFD"/>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2629F"/>
    <w:rsid w:val="00030BCC"/>
    <w:rsid w:val="00031216"/>
    <w:rsid w:val="0003123F"/>
    <w:rsid w:val="00031DCE"/>
    <w:rsid w:val="00033B50"/>
    <w:rsid w:val="00033CE5"/>
    <w:rsid w:val="00034163"/>
    <w:rsid w:val="000349B9"/>
    <w:rsid w:val="00034ADE"/>
    <w:rsid w:val="00034FE5"/>
    <w:rsid w:val="000356F9"/>
    <w:rsid w:val="00035ADF"/>
    <w:rsid w:val="00036157"/>
    <w:rsid w:val="00036772"/>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26E7"/>
    <w:rsid w:val="000B3449"/>
    <w:rsid w:val="000B3653"/>
    <w:rsid w:val="000B3D4A"/>
    <w:rsid w:val="000B48E0"/>
    <w:rsid w:val="000B4F36"/>
    <w:rsid w:val="000C2E1C"/>
    <w:rsid w:val="000C4832"/>
    <w:rsid w:val="000C5B65"/>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3BE"/>
    <w:rsid w:val="000D7583"/>
    <w:rsid w:val="000D7942"/>
    <w:rsid w:val="000E1730"/>
    <w:rsid w:val="000E1ADC"/>
    <w:rsid w:val="000E60D8"/>
    <w:rsid w:val="000E64D1"/>
    <w:rsid w:val="000E7139"/>
    <w:rsid w:val="000F0CF0"/>
    <w:rsid w:val="000F1B35"/>
    <w:rsid w:val="000F328E"/>
    <w:rsid w:val="000F3758"/>
    <w:rsid w:val="000F67FD"/>
    <w:rsid w:val="000F7122"/>
    <w:rsid w:val="000F75DD"/>
    <w:rsid w:val="000F7FCD"/>
    <w:rsid w:val="00100519"/>
    <w:rsid w:val="001005C0"/>
    <w:rsid w:val="001029BB"/>
    <w:rsid w:val="00104485"/>
    <w:rsid w:val="0010509B"/>
    <w:rsid w:val="00105FFA"/>
    <w:rsid w:val="001067A2"/>
    <w:rsid w:val="00106CDE"/>
    <w:rsid w:val="001070AB"/>
    <w:rsid w:val="001072C7"/>
    <w:rsid w:val="00107CF9"/>
    <w:rsid w:val="001101A6"/>
    <w:rsid w:val="0011097D"/>
    <w:rsid w:val="00110FEB"/>
    <w:rsid w:val="00111055"/>
    <w:rsid w:val="001110CC"/>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52F"/>
    <w:rsid w:val="00130A59"/>
    <w:rsid w:val="001333AD"/>
    <w:rsid w:val="00133561"/>
    <w:rsid w:val="00137953"/>
    <w:rsid w:val="0014359B"/>
    <w:rsid w:val="00144EE5"/>
    <w:rsid w:val="001453F6"/>
    <w:rsid w:val="0015235F"/>
    <w:rsid w:val="00152F9D"/>
    <w:rsid w:val="001531D1"/>
    <w:rsid w:val="00153D01"/>
    <w:rsid w:val="00153F83"/>
    <w:rsid w:val="00154C51"/>
    <w:rsid w:val="00154DDA"/>
    <w:rsid w:val="001555D2"/>
    <w:rsid w:val="00156682"/>
    <w:rsid w:val="00157C02"/>
    <w:rsid w:val="0016046C"/>
    <w:rsid w:val="00160FB0"/>
    <w:rsid w:val="00161747"/>
    <w:rsid w:val="0016322E"/>
    <w:rsid w:val="001638F8"/>
    <w:rsid w:val="001657ED"/>
    <w:rsid w:val="00165C79"/>
    <w:rsid w:val="001667F8"/>
    <w:rsid w:val="00166928"/>
    <w:rsid w:val="00166E0F"/>
    <w:rsid w:val="00166E53"/>
    <w:rsid w:val="001705C2"/>
    <w:rsid w:val="00171BAA"/>
    <w:rsid w:val="00173414"/>
    <w:rsid w:val="0017446D"/>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1CA8"/>
    <w:rsid w:val="001B287C"/>
    <w:rsid w:val="001B3160"/>
    <w:rsid w:val="001B500A"/>
    <w:rsid w:val="001B5C36"/>
    <w:rsid w:val="001C114E"/>
    <w:rsid w:val="001C11D8"/>
    <w:rsid w:val="001C2183"/>
    <w:rsid w:val="001C2CD8"/>
    <w:rsid w:val="001C6257"/>
    <w:rsid w:val="001C6A92"/>
    <w:rsid w:val="001C6BE2"/>
    <w:rsid w:val="001C7437"/>
    <w:rsid w:val="001D04EC"/>
    <w:rsid w:val="001D2A5A"/>
    <w:rsid w:val="001D3FD7"/>
    <w:rsid w:val="001D4939"/>
    <w:rsid w:val="001D4D46"/>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083"/>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823"/>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3DBA"/>
    <w:rsid w:val="00224E90"/>
    <w:rsid w:val="00225A37"/>
    <w:rsid w:val="00225F49"/>
    <w:rsid w:val="00227CC0"/>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473"/>
    <w:rsid w:val="002608EA"/>
    <w:rsid w:val="0026185D"/>
    <w:rsid w:val="00263C2E"/>
    <w:rsid w:val="00263F4E"/>
    <w:rsid w:val="00265036"/>
    <w:rsid w:val="00265DDA"/>
    <w:rsid w:val="002662DB"/>
    <w:rsid w:val="0026651B"/>
    <w:rsid w:val="0027124B"/>
    <w:rsid w:val="0027195A"/>
    <w:rsid w:val="00271C1D"/>
    <w:rsid w:val="0027240C"/>
    <w:rsid w:val="00272532"/>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872"/>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AC2"/>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523F"/>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3396"/>
    <w:rsid w:val="0033576F"/>
    <w:rsid w:val="003368BF"/>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CFD"/>
    <w:rsid w:val="00352A18"/>
    <w:rsid w:val="0035433F"/>
    <w:rsid w:val="00355006"/>
    <w:rsid w:val="0035531C"/>
    <w:rsid w:val="003557AA"/>
    <w:rsid w:val="0035659F"/>
    <w:rsid w:val="00356B23"/>
    <w:rsid w:val="00356DE2"/>
    <w:rsid w:val="003573C4"/>
    <w:rsid w:val="00357D6F"/>
    <w:rsid w:val="003607AB"/>
    <w:rsid w:val="00361A56"/>
    <w:rsid w:val="00362D1A"/>
    <w:rsid w:val="00366E5A"/>
    <w:rsid w:val="00371456"/>
    <w:rsid w:val="003733E2"/>
    <w:rsid w:val="00373C2F"/>
    <w:rsid w:val="00373E1D"/>
    <w:rsid w:val="003756B7"/>
    <w:rsid w:val="00376866"/>
    <w:rsid w:val="00376A35"/>
    <w:rsid w:val="003779B2"/>
    <w:rsid w:val="003800D0"/>
    <w:rsid w:val="00380E57"/>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391F"/>
    <w:rsid w:val="00394173"/>
    <w:rsid w:val="00394778"/>
    <w:rsid w:val="00394A62"/>
    <w:rsid w:val="00395359"/>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5B82"/>
    <w:rsid w:val="003E6598"/>
    <w:rsid w:val="003E6C45"/>
    <w:rsid w:val="003E6DD0"/>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5DC"/>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0A0F"/>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3E7E"/>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6C79"/>
    <w:rsid w:val="00476D23"/>
    <w:rsid w:val="004770A2"/>
    <w:rsid w:val="0048127D"/>
    <w:rsid w:val="004831C1"/>
    <w:rsid w:val="004851B6"/>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1652"/>
    <w:rsid w:val="004A3812"/>
    <w:rsid w:val="004A4B57"/>
    <w:rsid w:val="004A676C"/>
    <w:rsid w:val="004A70D1"/>
    <w:rsid w:val="004A7DA9"/>
    <w:rsid w:val="004B0671"/>
    <w:rsid w:val="004B0BD0"/>
    <w:rsid w:val="004B19DE"/>
    <w:rsid w:val="004B2084"/>
    <w:rsid w:val="004B2607"/>
    <w:rsid w:val="004B3087"/>
    <w:rsid w:val="004B372D"/>
    <w:rsid w:val="004B4248"/>
    <w:rsid w:val="004B42B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7336"/>
    <w:rsid w:val="004D7578"/>
    <w:rsid w:val="004D78D5"/>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415"/>
    <w:rsid w:val="00506DB3"/>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4048"/>
    <w:rsid w:val="0055585E"/>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5401"/>
    <w:rsid w:val="0059566F"/>
    <w:rsid w:val="005960AE"/>
    <w:rsid w:val="0059696C"/>
    <w:rsid w:val="005A0798"/>
    <w:rsid w:val="005A0C46"/>
    <w:rsid w:val="005A145A"/>
    <w:rsid w:val="005A1C28"/>
    <w:rsid w:val="005A2CB2"/>
    <w:rsid w:val="005A30DA"/>
    <w:rsid w:val="005A338D"/>
    <w:rsid w:val="005A3826"/>
    <w:rsid w:val="005A38C8"/>
    <w:rsid w:val="005A3F8B"/>
    <w:rsid w:val="005A43EB"/>
    <w:rsid w:val="005A45CE"/>
    <w:rsid w:val="005A46D4"/>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D2D"/>
    <w:rsid w:val="005F546F"/>
    <w:rsid w:val="005F5BAA"/>
    <w:rsid w:val="005F63C4"/>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C0B"/>
    <w:rsid w:val="00641645"/>
    <w:rsid w:val="00641648"/>
    <w:rsid w:val="0064348D"/>
    <w:rsid w:val="0064356D"/>
    <w:rsid w:val="00643EA5"/>
    <w:rsid w:val="00644113"/>
    <w:rsid w:val="00644159"/>
    <w:rsid w:val="006449C6"/>
    <w:rsid w:val="00644E70"/>
    <w:rsid w:val="006454F5"/>
    <w:rsid w:val="006504B8"/>
    <w:rsid w:val="006509D9"/>
    <w:rsid w:val="006520BE"/>
    <w:rsid w:val="006523A5"/>
    <w:rsid w:val="00653FE0"/>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9F2"/>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3B4"/>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25BC"/>
    <w:rsid w:val="006D4340"/>
    <w:rsid w:val="006D4624"/>
    <w:rsid w:val="006D4A48"/>
    <w:rsid w:val="006D4CBE"/>
    <w:rsid w:val="006D5133"/>
    <w:rsid w:val="006D53BC"/>
    <w:rsid w:val="006D6132"/>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6A15"/>
    <w:rsid w:val="006F706C"/>
    <w:rsid w:val="006F74C6"/>
    <w:rsid w:val="006F778C"/>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152"/>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34AD"/>
    <w:rsid w:val="007941FD"/>
    <w:rsid w:val="00795471"/>
    <w:rsid w:val="007A0BE4"/>
    <w:rsid w:val="007A0E40"/>
    <w:rsid w:val="007A152D"/>
    <w:rsid w:val="007A2742"/>
    <w:rsid w:val="007A2C52"/>
    <w:rsid w:val="007A6409"/>
    <w:rsid w:val="007A6569"/>
    <w:rsid w:val="007A6C0E"/>
    <w:rsid w:val="007B0B5B"/>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59D6"/>
    <w:rsid w:val="007D710F"/>
    <w:rsid w:val="007D7198"/>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B8C"/>
    <w:rsid w:val="0080754E"/>
    <w:rsid w:val="00807596"/>
    <w:rsid w:val="00807E68"/>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31361"/>
    <w:rsid w:val="008331E7"/>
    <w:rsid w:val="008335E8"/>
    <w:rsid w:val="00834340"/>
    <w:rsid w:val="00835DAC"/>
    <w:rsid w:val="00835F4B"/>
    <w:rsid w:val="00836C03"/>
    <w:rsid w:val="00837705"/>
    <w:rsid w:val="00840B4B"/>
    <w:rsid w:val="008423BC"/>
    <w:rsid w:val="00842D2E"/>
    <w:rsid w:val="0084370F"/>
    <w:rsid w:val="00844DF5"/>
    <w:rsid w:val="00844EB8"/>
    <w:rsid w:val="0084515C"/>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1086"/>
    <w:rsid w:val="00872214"/>
    <w:rsid w:val="008729EC"/>
    <w:rsid w:val="00872E82"/>
    <w:rsid w:val="00873179"/>
    <w:rsid w:val="0087324C"/>
    <w:rsid w:val="00874539"/>
    <w:rsid w:val="00875D26"/>
    <w:rsid w:val="0087622E"/>
    <w:rsid w:val="00876AFA"/>
    <w:rsid w:val="008809E8"/>
    <w:rsid w:val="00880DC5"/>
    <w:rsid w:val="008812A4"/>
    <w:rsid w:val="00881876"/>
    <w:rsid w:val="00882570"/>
    <w:rsid w:val="00882AD4"/>
    <w:rsid w:val="0088332E"/>
    <w:rsid w:val="00883CF4"/>
    <w:rsid w:val="00884C1A"/>
    <w:rsid w:val="008859B4"/>
    <w:rsid w:val="00886062"/>
    <w:rsid w:val="0088750C"/>
    <w:rsid w:val="0088782D"/>
    <w:rsid w:val="00887FB7"/>
    <w:rsid w:val="0089074E"/>
    <w:rsid w:val="00890977"/>
    <w:rsid w:val="00892E13"/>
    <w:rsid w:val="00893B86"/>
    <w:rsid w:val="00893BCC"/>
    <w:rsid w:val="00893D17"/>
    <w:rsid w:val="008943E1"/>
    <w:rsid w:val="00894506"/>
    <w:rsid w:val="00894BD5"/>
    <w:rsid w:val="00895760"/>
    <w:rsid w:val="00895799"/>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0EE"/>
    <w:rsid w:val="008C65DA"/>
    <w:rsid w:val="008C6B9A"/>
    <w:rsid w:val="008C765C"/>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8F7D5E"/>
    <w:rsid w:val="00900660"/>
    <w:rsid w:val="00900ADE"/>
    <w:rsid w:val="00901884"/>
    <w:rsid w:val="009019A0"/>
    <w:rsid w:val="00901E3D"/>
    <w:rsid w:val="0090261D"/>
    <w:rsid w:val="0090327E"/>
    <w:rsid w:val="0090452B"/>
    <w:rsid w:val="00905C63"/>
    <w:rsid w:val="00910A5E"/>
    <w:rsid w:val="00910D8E"/>
    <w:rsid w:val="0091275D"/>
    <w:rsid w:val="00912855"/>
    <w:rsid w:val="00912ECD"/>
    <w:rsid w:val="009144EA"/>
    <w:rsid w:val="0091461A"/>
    <w:rsid w:val="009166E6"/>
    <w:rsid w:val="009174A4"/>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4EFD"/>
    <w:rsid w:val="00935E0D"/>
    <w:rsid w:val="00936FCB"/>
    <w:rsid w:val="00937589"/>
    <w:rsid w:val="0094002A"/>
    <w:rsid w:val="00940DAB"/>
    <w:rsid w:val="00940E63"/>
    <w:rsid w:val="00943377"/>
    <w:rsid w:val="00944109"/>
    <w:rsid w:val="00944840"/>
    <w:rsid w:val="00945C4C"/>
    <w:rsid w:val="009461FB"/>
    <w:rsid w:val="00946AD7"/>
    <w:rsid w:val="0094795B"/>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3AB3"/>
    <w:rsid w:val="009A4FBF"/>
    <w:rsid w:val="009A619E"/>
    <w:rsid w:val="009A769F"/>
    <w:rsid w:val="009A78F9"/>
    <w:rsid w:val="009A7A43"/>
    <w:rsid w:val="009B00EB"/>
    <w:rsid w:val="009B083A"/>
    <w:rsid w:val="009B1707"/>
    <w:rsid w:val="009B1FE4"/>
    <w:rsid w:val="009B2D3D"/>
    <w:rsid w:val="009B2E1B"/>
    <w:rsid w:val="009B3F0C"/>
    <w:rsid w:val="009B5AB2"/>
    <w:rsid w:val="009B6842"/>
    <w:rsid w:val="009B7740"/>
    <w:rsid w:val="009B7974"/>
    <w:rsid w:val="009C0659"/>
    <w:rsid w:val="009C1394"/>
    <w:rsid w:val="009C173B"/>
    <w:rsid w:val="009C17B6"/>
    <w:rsid w:val="009C3515"/>
    <w:rsid w:val="009C3EE1"/>
    <w:rsid w:val="009C4F99"/>
    <w:rsid w:val="009C6145"/>
    <w:rsid w:val="009D05D9"/>
    <w:rsid w:val="009D3265"/>
    <w:rsid w:val="009D4764"/>
    <w:rsid w:val="009D565D"/>
    <w:rsid w:val="009E0772"/>
    <w:rsid w:val="009E0A65"/>
    <w:rsid w:val="009E0AC1"/>
    <w:rsid w:val="009E0C5E"/>
    <w:rsid w:val="009E1141"/>
    <w:rsid w:val="009E1AA4"/>
    <w:rsid w:val="009E1F7F"/>
    <w:rsid w:val="009E1FF5"/>
    <w:rsid w:val="009E2EA3"/>
    <w:rsid w:val="009E33CA"/>
    <w:rsid w:val="009E5534"/>
    <w:rsid w:val="009E65A9"/>
    <w:rsid w:val="009E6E18"/>
    <w:rsid w:val="009E75C4"/>
    <w:rsid w:val="009F00B0"/>
    <w:rsid w:val="009F3708"/>
    <w:rsid w:val="009F4C68"/>
    <w:rsid w:val="009F5620"/>
    <w:rsid w:val="009F5706"/>
    <w:rsid w:val="009F63D3"/>
    <w:rsid w:val="009F6570"/>
    <w:rsid w:val="009F6C61"/>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82E"/>
    <w:rsid w:val="00A46FDC"/>
    <w:rsid w:val="00A47657"/>
    <w:rsid w:val="00A47F11"/>
    <w:rsid w:val="00A5141A"/>
    <w:rsid w:val="00A518C2"/>
    <w:rsid w:val="00A5242D"/>
    <w:rsid w:val="00A52909"/>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004C"/>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4F08"/>
    <w:rsid w:val="00A9582F"/>
    <w:rsid w:val="00A95917"/>
    <w:rsid w:val="00A95F69"/>
    <w:rsid w:val="00A95F7F"/>
    <w:rsid w:val="00A96264"/>
    <w:rsid w:val="00A96728"/>
    <w:rsid w:val="00A969E3"/>
    <w:rsid w:val="00A971E4"/>
    <w:rsid w:val="00A97889"/>
    <w:rsid w:val="00A978A3"/>
    <w:rsid w:val="00AA0AEF"/>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5DCC"/>
    <w:rsid w:val="00AE7668"/>
    <w:rsid w:val="00AF23D6"/>
    <w:rsid w:val="00AF264E"/>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56F"/>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4DF"/>
    <w:rsid w:val="00B6575E"/>
    <w:rsid w:val="00B65A8A"/>
    <w:rsid w:val="00B66291"/>
    <w:rsid w:val="00B66C45"/>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67EE"/>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708A"/>
    <w:rsid w:val="00BD7208"/>
    <w:rsid w:val="00BD7ADE"/>
    <w:rsid w:val="00BE033A"/>
    <w:rsid w:val="00BE0B17"/>
    <w:rsid w:val="00BE0DB9"/>
    <w:rsid w:val="00BE1251"/>
    <w:rsid w:val="00BE1905"/>
    <w:rsid w:val="00BE2C49"/>
    <w:rsid w:val="00BE2F9B"/>
    <w:rsid w:val="00BE54E2"/>
    <w:rsid w:val="00BE6B0A"/>
    <w:rsid w:val="00BE6DDE"/>
    <w:rsid w:val="00BE7352"/>
    <w:rsid w:val="00BE77EC"/>
    <w:rsid w:val="00BE790B"/>
    <w:rsid w:val="00BF0B1D"/>
    <w:rsid w:val="00BF12BD"/>
    <w:rsid w:val="00BF1B62"/>
    <w:rsid w:val="00BF1E7B"/>
    <w:rsid w:val="00BF39A8"/>
    <w:rsid w:val="00BF3B4F"/>
    <w:rsid w:val="00BF4E1F"/>
    <w:rsid w:val="00BF4F6D"/>
    <w:rsid w:val="00BF5A08"/>
    <w:rsid w:val="00BF61CE"/>
    <w:rsid w:val="00C001C8"/>
    <w:rsid w:val="00C001E3"/>
    <w:rsid w:val="00C003AF"/>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06"/>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43D7"/>
    <w:rsid w:val="00C354B3"/>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487"/>
    <w:rsid w:val="00C649A6"/>
    <w:rsid w:val="00C65764"/>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70D7"/>
    <w:rsid w:val="00CA0A0F"/>
    <w:rsid w:val="00CA0FAD"/>
    <w:rsid w:val="00CA0FD6"/>
    <w:rsid w:val="00CA1280"/>
    <w:rsid w:val="00CA491B"/>
    <w:rsid w:val="00CA761E"/>
    <w:rsid w:val="00CB0980"/>
    <w:rsid w:val="00CB1224"/>
    <w:rsid w:val="00CB16A6"/>
    <w:rsid w:val="00CB1AD0"/>
    <w:rsid w:val="00CB1D18"/>
    <w:rsid w:val="00CB3D08"/>
    <w:rsid w:val="00CB4E3A"/>
    <w:rsid w:val="00CB5762"/>
    <w:rsid w:val="00CB5E4D"/>
    <w:rsid w:val="00CB70D3"/>
    <w:rsid w:val="00CB7775"/>
    <w:rsid w:val="00CB77C6"/>
    <w:rsid w:val="00CC0350"/>
    <w:rsid w:val="00CC2841"/>
    <w:rsid w:val="00CC32E5"/>
    <w:rsid w:val="00CC35DE"/>
    <w:rsid w:val="00CC41FC"/>
    <w:rsid w:val="00CC43DC"/>
    <w:rsid w:val="00CC4DC6"/>
    <w:rsid w:val="00CC4F8C"/>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12FA"/>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6084"/>
    <w:rsid w:val="00D26659"/>
    <w:rsid w:val="00D274EC"/>
    <w:rsid w:val="00D275ED"/>
    <w:rsid w:val="00D3098F"/>
    <w:rsid w:val="00D3099A"/>
    <w:rsid w:val="00D3133F"/>
    <w:rsid w:val="00D31BE1"/>
    <w:rsid w:val="00D33001"/>
    <w:rsid w:val="00D3336F"/>
    <w:rsid w:val="00D337B4"/>
    <w:rsid w:val="00D33C54"/>
    <w:rsid w:val="00D34326"/>
    <w:rsid w:val="00D3472D"/>
    <w:rsid w:val="00D347DC"/>
    <w:rsid w:val="00D350E9"/>
    <w:rsid w:val="00D37197"/>
    <w:rsid w:val="00D37EB3"/>
    <w:rsid w:val="00D4057E"/>
    <w:rsid w:val="00D40DCA"/>
    <w:rsid w:val="00D427BC"/>
    <w:rsid w:val="00D42FF0"/>
    <w:rsid w:val="00D453B4"/>
    <w:rsid w:val="00D50B64"/>
    <w:rsid w:val="00D51751"/>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2A7"/>
    <w:rsid w:val="00D74871"/>
    <w:rsid w:val="00D74F7A"/>
    <w:rsid w:val="00D7651D"/>
    <w:rsid w:val="00D76C0B"/>
    <w:rsid w:val="00D76D1B"/>
    <w:rsid w:val="00D77076"/>
    <w:rsid w:val="00D77916"/>
    <w:rsid w:val="00D77DDB"/>
    <w:rsid w:val="00D803AD"/>
    <w:rsid w:val="00D80D13"/>
    <w:rsid w:val="00D80EF6"/>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49E1"/>
    <w:rsid w:val="00DF576E"/>
    <w:rsid w:val="00DF68E4"/>
    <w:rsid w:val="00E00B18"/>
    <w:rsid w:val="00E00EB9"/>
    <w:rsid w:val="00E0269B"/>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3B7"/>
    <w:rsid w:val="00E25FEC"/>
    <w:rsid w:val="00E26CAE"/>
    <w:rsid w:val="00E26FCF"/>
    <w:rsid w:val="00E275CF"/>
    <w:rsid w:val="00E30681"/>
    <w:rsid w:val="00E30AAE"/>
    <w:rsid w:val="00E30E4E"/>
    <w:rsid w:val="00E31F44"/>
    <w:rsid w:val="00E32AF6"/>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7B12"/>
    <w:rsid w:val="00E57D8A"/>
    <w:rsid w:val="00E600C1"/>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16FD"/>
    <w:rsid w:val="00E92AF0"/>
    <w:rsid w:val="00E9410A"/>
    <w:rsid w:val="00E95E67"/>
    <w:rsid w:val="00E963FD"/>
    <w:rsid w:val="00E96496"/>
    <w:rsid w:val="00EA219E"/>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1DF3"/>
    <w:rsid w:val="00EC2FA9"/>
    <w:rsid w:val="00EC399A"/>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138C"/>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2258"/>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287"/>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6F37-D106-41D6-A608-B7C346FE37F8}">
  <ds:schemaRefs>
    <ds:schemaRef ds:uri="http://purl.org/dc/terms/"/>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C3CBC021-809C-46CA-8560-71A3B4C8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7E9DCC-7BD7-4799-B0E6-CE5C29D08BD2}">
  <ds:schemaRefs>
    <ds:schemaRef ds:uri="http://schemas.microsoft.com/sharepoint/v3/contenttype/forms"/>
  </ds:schemaRefs>
</ds:datastoreItem>
</file>

<file path=customXml/itemProps4.xml><?xml version="1.0" encoding="utf-8"?>
<ds:datastoreItem xmlns:ds="http://schemas.openxmlformats.org/officeDocument/2006/customXml" ds:itemID="{9A93CC83-8736-4CB0-8230-2EB0E727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1639</Words>
  <Characters>9344</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2019-08-16T14:20:00Z</dcterms:created>
  <dcterms:modified xsi:type="dcterms:W3CDTF">2019-08-16T14:20:00Z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